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983B" w14:textId="77777777" w:rsidR="009C63C3" w:rsidRDefault="009C63C3">
      <w:pPr>
        <w:rPr>
          <w:highlight w:val="yellow"/>
        </w:rPr>
      </w:pPr>
    </w:p>
    <w:p w14:paraId="285ADF69" w14:textId="77777777" w:rsidR="009C63C3" w:rsidRPr="009C63C3" w:rsidRDefault="00000000" w:rsidP="009C63C3">
      <w:pPr>
        <w:jc w:val="center"/>
        <w:rPr>
          <w:b/>
          <w:bCs/>
          <w:sz w:val="28"/>
          <w:szCs w:val="28"/>
        </w:rPr>
      </w:pPr>
      <w:r w:rsidRPr="009C63C3">
        <w:rPr>
          <w:b/>
          <w:bCs/>
          <w:sz w:val="28"/>
          <w:szCs w:val="28"/>
        </w:rPr>
        <w:t xml:space="preserve">Oferta de Proyecto de Tesis </w:t>
      </w:r>
    </w:p>
    <w:p w14:paraId="480A821A" w14:textId="5DD1E811" w:rsidR="009C63C3" w:rsidRDefault="009C63C3" w:rsidP="00A512C9">
      <w:pPr>
        <w:jc w:val="center"/>
        <w:rPr>
          <w:b/>
          <w:bCs/>
        </w:rPr>
      </w:pPr>
      <w:r w:rsidRPr="009C63C3">
        <w:rPr>
          <w:b/>
          <w:bCs/>
          <w:i/>
          <w:iCs/>
          <w:sz w:val="28"/>
          <w:szCs w:val="28"/>
        </w:rPr>
        <w:t xml:space="preserve">(vigente durante el año </w:t>
      </w:r>
      <w:r w:rsidR="00B5197F">
        <w:rPr>
          <w:b/>
          <w:bCs/>
          <w:i/>
          <w:iCs/>
          <w:sz w:val="28"/>
          <w:szCs w:val="28"/>
        </w:rPr>
        <w:t xml:space="preserve">natural </w:t>
      </w:r>
      <w:r w:rsidRPr="009C63C3">
        <w:rPr>
          <w:b/>
          <w:bCs/>
          <w:i/>
          <w:iCs/>
          <w:sz w:val="28"/>
          <w:szCs w:val="28"/>
        </w:rPr>
        <w:t>2024)</w:t>
      </w:r>
    </w:p>
    <w:p w14:paraId="42B0A812" w14:textId="3D5C85BF" w:rsidR="006C62FA" w:rsidRDefault="00000000">
      <w:pPr>
        <w:rPr>
          <w:b/>
          <w:bCs/>
        </w:rPr>
      </w:pPr>
      <w:r>
        <w:rPr>
          <w:b/>
          <w:bCs/>
        </w:rPr>
        <w:t xml:space="preserve">Título </w:t>
      </w:r>
      <w:r w:rsidR="00B5197F">
        <w:rPr>
          <w:b/>
          <w:bCs/>
        </w:rPr>
        <w:t>o</w:t>
      </w:r>
      <w:r>
        <w:rPr>
          <w:b/>
          <w:bCs/>
        </w:rPr>
        <w:t>rientativo de la Tesis Doctoral</w:t>
      </w:r>
    </w:p>
    <w:p w14:paraId="3333D246" w14:textId="57E0B9C5" w:rsidR="006C62FA" w:rsidRDefault="00DE4EB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Control</w:t>
      </w:r>
      <w:r w:rsidR="00DE1B49" w:rsidRPr="00DE1B49">
        <w:t xml:space="preserve"> </w:t>
      </w:r>
      <w:r>
        <w:t>mediante retardo</w:t>
      </w:r>
      <w:r w:rsidR="00DE1B49" w:rsidRPr="00DE1B49">
        <w:t xml:space="preserve"> en ecuaciones de reacción-difusión</w:t>
      </w:r>
      <w:r w:rsidR="00DE1B49">
        <w:t xml:space="preserve"> </w:t>
      </w:r>
      <w:r>
        <w:t>y de polimerización supramolecular</w:t>
      </w:r>
    </w:p>
    <w:p w14:paraId="60D3E171" w14:textId="35F585E7" w:rsidR="006C62FA" w:rsidRDefault="00E4220A">
      <w:pPr>
        <w:rPr>
          <w:b/>
          <w:bCs/>
        </w:rPr>
      </w:pPr>
      <w:r>
        <w:rPr>
          <w:b/>
          <w:bCs/>
        </w:rPr>
        <w:t xml:space="preserve">Área de </w:t>
      </w:r>
      <w:r w:rsidR="00B5197F">
        <w:rPr>
          <w:b/>
          <w:bCs/>
        </w:rPr>
        <w:t>C</w:t>
      </w:r>
      <w:r>
        <w:rPr>
          <w:b/>
          <w:bCs/>
        </w:rPr>
        <w:t>onocimiento</w:t>
      </w:r>
      <w:r w:rsidR="00B5197F">
        <w:rPr>
          <w:b/>
          <w:bCs/>
        </w:rPr>
        <w:t>*</w:t>
      </w:r>
      <w:r>
        <w:rPr>
          <w:b/>
          <w:bCs/>
        </w:rPr>
        <w:t xml:space="preserve"> / Línea de Investigación</w:t>
      </w:r>
    </w:p>
    <w:p w14:paraId="2B4936B9" w14:textId="22229C80" w:rsidR="00B5197F" w:rsidRDefault="00B538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Ciencias</w:t>
      </w:r>
    </w:p>
    <w:p w14:paraId="53CD6903" w14:textId="4AB16831" w:rsidR="006C62FA" w:rsidRDefault="00000000">
      <w:pPr>
        <w:rPr>
          <w:b/>
          <w:bCs/>
        </w:rPr>
      </w:pPr>
      <w:r>
        <w:rPr>
          <w:b/>
          <w:bCs/>
        </w:rPr>
        <w:t xml:space="preserve">Resumen </w:t>
      </w:r>
      <w:r w:rsidR="00B5197F">
        <w:rPr>
          <w:b/>
          <w:bCs/>
        </w:rPr>
        <w:t xml:space="preserve">de la </w:t>
      </w:r>
      <w:r>
        <w:rPr>
          <w:b/>
          <w:bCs/>
        </w:rPr>
        <w:t xml:space="preserve">Tesis </w:t>
      </w:r>
      <w:r w:rsidR="00B5197F">
        <w:rPr>
          <w:b/>
          <w:bCs/>
        </w:rPr>
        <w:t xml:space="preserve">Doctoral </w:t>
      </w:r>
      <w:r>
        <w:rPr>
          <w:b/>
          <w:bCs/>
        </w:rPr>
        <w:t>(má</w:t>
      </w:r>
      <w:r w:rsidR="00B5197F">
        <w:rPr>
          <w:b/>
          <w:bCs/>
        </w:rPr>
        <w:t>ximo</w:t>
      </w:r>
      <w:r>
        <w:rPr>
          <w:b/>
          <w:bCs/>
        </w:rPr>
        <w:t xml:space="preserve"> 300 palabras)</w:t>
      </w:r>
    </w:p>
    <w:p w14:paraId="0562CB0E" w14:textId="22587570" w:rsidR="006C62FA" w:rsidRDefault="00DE1B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 w:rsidRPr="00DE1B49">
        <w:t>Un sistema espacial</w:t>
      </w:r>
      <w:r w:rsidR="00DE4EB5">
        <w:t>mente extendido</w:t>
      </w:r>
      <w:r w:rsidRPr="00DE1B49">
        <w:t xml:space="preserve"> en el cual procesos difusivos están acoplados a </w:t>
      </w:r>
      <w:r w:rsidR="00DE4EB5">
        <w:t xml:space="preserve">reacciones </w:t>
      </w:r>
      <w:r w:rsidR="000F63B4">
        <w:t>(bio-)</w:t>
      </w:r>
      <w:r w:rsidR="00DE4EB5">
        <w:t>químicas y/o procesos de polimerización</w:t>
      </w:r>
      <w:r w:rsidRPr="00DE1B49">
        <w:t xml:space="preserve"> </w:t>
      </w:r>
      <w:r w:rsidR="00994388">
        <w:t xml:space="preserve">no solo </w:t>
      </w:r>
      <w:r w:rsidRPr="00DE1B49">
        <w:t>puede dar lugar a patrones emergentes fascinantes</w:t>
      </w:r>
      <w:r w:rsidR="00994388">
        <w:t xml:space="preserve"> sino también contribuyen a la comprensión de lo que constituye un sistema vivo y a la construcción de células artificiales</w:t>
      </w:r>
      <w:r w:rsidRPr="00DE1B49">
        <w:t>. En est</w:t>
      </w:r>
      <w:r w:rsidR="005F6569">
        <w:t>a tesis</w:t>
      </w:r>
      <w:r w:rsidRPr="00DE1B49">
        <w:t xml:space="preserve">, </w:t>
      </w:r>
      <w:r>
        <w:t>ciertos patrones</w:t>
      </w:r>
      <w:r w:rsidR="00994388">
        <w:t xml:space="preserve"> temporales (</w:t>
      </w:r>
      <w:r w:rsidRPr="00DE1B49">
        <w:t xml:space="preserve">p.ej. </w:t>
      </w:r>
      <w:r w:rsidR="00994388">
        <w:t>oscilaciones autoorganizadas) o espacio-temporales (p.ej. ondas viajeras</w:t>
      </w:r>
      <w:r w:rsidRPr="00DE1B49">
        <w:t xml:space="preserve"> </w:t>
      </w:r>
      <w:r w:rsidR="00062659">
        <w:t>o soluciones</w:t>
      </w:r>
      <w:r w:rsidR="00994388">
        <w:t xml:space="preserve"> localizadas</w:t>
      </w:r>
      <w:r w:rsidR="00062659">
        <w:t xml:space="preserve"> conocidos como “spots”</w:t>
      </w:r>
      <w:r w:rsidR="00994388">
        <w:t>)</w:t>
      </w:r>
      <w:r w:rsidRPr="00DE1B49">
        <w:t xml:space="preserve"> pueden ser investigad</w:t>
      </w:r>
      <w:r w:rsidR="005F6569">
        <w:t>o</w:t>
      </w:r>
      <w:r w:rsidRPr="00DE1B49">
        <w:t xml:space="preserve">s analíticamente y/o numéricamente </w:t>
      </w:r>
      <w:r w:rsidR="00DE4EB5">
        <w:t>partiendo de</w:t>
      </w:r>
      <w:r w:rsidRPr="00DE1B49">
        <w:t xml:space="preserve"> modelos conocidos </w:t>
      </w:r>
      <w:r w:rsidR="00994388">
        <w:t xml:space="preserve">y paradigmáticos </w:t>
      </w:r>
      <w:r w:rsidRPr="00DE1B49">
        <w:t>como la ecuación compleja de Ginzburg-Landau</w:t>
      </w:r>
      <w:r w:rsidR="00DE4EB5">
        <w:t>, un modelo genérico de polimerización</w:t>
      </w:r>
      <w:r w:rsidR="00994388">
        <w:t xml:space="preserve"> supramolecular</w:t>
      </w:r>
      <w:r w:rsidR="00DE4EB5">
        <w:t>,</w:t>
      </w:r>
      <w:r w:rsidRPr="00DE1B49">
        <w:t xml:space="preserve"> </w:t>
      </w:r>
      <w:r>
        <w:t>o similares</w:t>
      </w:r>
      <w:r w:rsidRPr="00DE1B49">
        <w:t>.</w:t>
      </w:r>
      <w:r>
        <w:t xml:space="preserve"> </w:t>
      </w:r>
      <w:r w:rsidR="005F6569">
        <w:t>Partiendo de</w:t>
      </w:r>
      <w:r>
        <w:t xml:space="preserve"> resultados </w:t>
      </w:r>
      <w:r w:rsidR="005F6569">
        <w:t>anteriores</w:t>
      </w:r>
      <w:r w:rsidR="00994388">
        <w:t xml:space="preserve"> del director de tesis [1,2]</w:t>
      </w:r>
      <w:r>
        <w:t xml:space="preserve">, </w:t>
      </w:r>
      <w:r w:rsidR="005F6569">
        <w:t xml:space="preserve">se </w:t>
      </w:r>
      <w:r>
        <w:t>in</w:t>
      </w:r>
      <w:r w:rsidR="00994388">
        <w:t>tenta controlar (es decir, saber inducir)</w:t>
      </w:r>
      <w:r w:rsidR="00B1553F">
        <w:t xml:space="preserve"> </w:t>
      </w:r>
      <w:r w:rsidR="000F63B4">
        <w:t>un</w:t>
      </w:r>
      <w:r w:rsidR="00B1553F">
        <w:t xml:space="preserve"> abanico de soluciones en las ecuaciones mediante</w:t>
      </w:r>
      <w:r>
        <w:t xml:space="preserve"> términos de retardo</w:t>
      </w:r>
      <w:r w:rsidR="00B1553F">
        <w:t xml:space="preserve">, </w:t>
      </w:r>
      <w:r w:rsidR="005F6569">
        <w:t>muy relevante</w:t>
      </w:r>
      <w:r w:rsidR="000F63B4">
        <w:t>s</w:t>
      </w:r>
      <w:r w:rsidR="005F6569">
        <w:t xml:space="preserve"> en aplicaciones reales</w:t>
      </w:r>
      <w:r>
        <w:t xml:space="preserve">. </w:t>
      </w:r>
      <w:r w:rsidR="005F6569">
        <w:t>En el caso ideal, l</w:t>
      </w:r>
      <w:r w:rsidR="00062659">
        <w:t xml:space="preserve">os resultados </w:t>
      </w:r>
      <w:r w:rsidR="005F6569">
        <w:t xml:space="preserve">son </w:t>
      </w:r>
      <w:r w:rsidR="00062659">
        <w:t>analítico</w:t>
      </w:r>
      <w:r w:rsidR="00B1553F">
        <w:t>s (teóricos)</w:t>
      </w:r>
      <w:r w:rsidR="005F6569">
        <w:t>,</w:t>
      </w:r>
      <w:r w:rsidR="00062659">
        <w:t xml:space="preserve"> </w:t>
      </w:r>
      <w:r w:rsidR="005F6569">
        <w:t xml:space="preserve">comprobados </w:t>
      </w:r>
      <w:r w:rsidR="00B1553F">
        <w:t>con simulaciones numéricas</w:t>
      </w:r>
      <w:r w:rsidR="00062659">
        <w:t xml:space="preserve">. </w:t>
      </w:r>
      <w:r w:rsidR="00C504E4">
        <w:t>Incluso u</w:t>
      </w:r>
      <w:r w:rsidR="00EA4A4B">
        <w:t>na componente</w:t>
      </w:r>
      <w:r w:rsidR="00062659">
        <w:t xml:space="preserve"> experimental a través de colaboraciones</w:t>
      </w:r>
      <w:r w:rsidR="00EA4A4B">
        <w:t xml:space="preserve"> es posible y depende del perfil e interés del estudiante.</w:t>
      </w:r>
    </w:p>
    <w:p w14:paraId="64864B4E" w14:textId="5BF114E9" w:rsidR="00994388" w:rsidRPr="00814389" w:rsidRDefault="0099438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en-US"/>
        </w:rPr>
      </w:pPr>
      <w:r w:rsidRPr="00814389">
        <w:rPr>
          <w:lang w:val="en-US"/>
        </w:rPr>
        <w:t>[1]</w:t>
      </w:r>
      <w:r w:rsidR="00814389" w:rsidRPr="00814389">
        <w:rPr>
          <w:lang w:val="en-US"/>
        </w:rPr>
        <w:t xml:space="preserve"> M. Stich, A.K. Chattopadhyay,</w:t>
      </w:r>
      <w:r w:rsidR="00814389">
        <w:rPr>
          <w:lang w:val="en-US"/>
        </w:rPr>
        <w:t xml:space="preserve"> </w:t>
      </w:r>
      <w:r w:rsidR="00814389" w:rsidRPr="00814389">
        <w:rPr>
          <w:lang w:val="en-US"/>
        </w:rPr>
        <w:t>Noise-induced standing waves in oscillatory systems with time-delay feedback</w:t>
      </w:r>
      <w:r w:rsidR="00814389">
        <w:rPr>
          <w:lang w:val="en-US"/>
        </w:rPr>
        <w:t xml:space="preserve">, </w:t>
      </w:r>
      <w:r w:rsidR="00814389" w:rsidRPr="00814389">
        <w:rPr>
          <w:lang w:val="en-US"/>
        </w:rPr>
        <w:t>Phys. Rev. E 93 (2016), 052221.</w:t>
      </w:r>
    </w:p>
    <w:p w14:paraId="5EDDFB26" w14:textId="14ED267C" w:rsidR="00994388" w:rsidRPr="00814389" w:rsidRDefault="0099438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en-US"/>
        </w:rPr>
      </w:pPr>
      <w:r w:rsidRPr="00814389">
        <w:rPr>
          <w:lang w:val="en-US"/>
        </w:rPr>
        <w:t>[2]</w:t>
      </w:r>
      <w:r w:rsidR="00814389" w:rsidRPr="00814389">
        <w:rPr>
          <w:lang w:val="en-US"/>
        </w:rPr>
        <w:t xml:space="preserve"> J. Leira-Iglesias, A. Tassoni, T. Adachi, M. Stich, T. Hermans, Oscillations, travelling fronts and patterns in a supramolecular system</w:t>
      </w:r>
      <w:r w:rsidR="00814389">
        <w:rPr>
          <w:lang w:val="en-US"/>
        </w:rPr>
        <w:t xml:space="preserve">, </w:t>
      </w:r>
      <w:r w:rsidR="00814389" w:rsidRPr="00814389">
        <w:rPr>
          <w:lang w:val="en-US"/>
        </w:rPr>
        <w:t>Nat</w:t>
      </w:r>
      <w:r w:rsidR="00814389">
        <w:rPr>
          <w:lang w:val="en-US"/>
        </w:rPr>
        <w:t>ure</w:t>
      </w:r>
      <w:r w:rsidR="00814389" w:rsidRPr="00814389">
        <w:rPr>
          <w:lang w:val="en-US"/>
        </w:rPr>
        <w:t xml:space="preserve"> Nanotechnol. 13 (2018), 1021</w:t>
      </w:r>
      <w:r w:rsidR="00814389" w:rsidRPr="00814389">
        <w:rPr>
          <w:rFonts w:hint="eastAsia"/>
          <w:lang w:val="en-US"/>
        </w:rPr>
        <w:t>–</w:t>
      </w:r>
      <w:r w:rsidR="00814389" w:rsidRPr="00814389">
        <w:rPr>
          <w:lang w:val="en-US"/>
        </w:rPr>
        <w:t>1027.</w:t>
      </w:r>
    </w:p>
    <w:p w14:paraId="41107156" w14:textId="577A21B2" w:rsidR="006C62FA" w:rsidRDefault="057129BB" w:rsidP="00B5197F">
      <w:pPr>
        <w:jc w:val="both"/>
        <w:rPr>
          <w:b/>
          <w:bCs/>
        </w:rPr>
      </w:pPr>
      <w:r w:rsidRPr="057129BB">
        <w:rPr>
          <w:b/>
          <w:bCs/>
        </w:rPr>
        <w:t>¿</w:t>
      </w:r>
      <w:r w:rsidR="00B5197F">
        <w:rPr>
          <w:b/>
          <w:bCs/>
        </w:rPr>
        <w:t>E</w:t>
      </w:r>
      <w:r w:rsidRPr="057129BB">
        <w:rPr>
          <w:b/>
          <w:bCs/>
        </w:rPr>
        <w:t xml:space="preserve">stá asociado </w:t>
      </w:r>
      <w:r w:rsidR="00B5197F">
        <w:rPr>
          <w:b/>
          <w:bCs/>
        </w:rPr>
        <w:t xml:space="preserve">el desarrollo de esta tesis </w:t>
      </w:r>
      <w:r w:rsidRPr="057129BB">
        <w:rPr>
          <w:b/>
          <w:bCs/>
        </w:rPr>
        <w:t>a la ejecución de algún proyecto de investigación? En caso afirmativo, proporcion</w:t>
      </w:r>
      <w:r w:rsidR="00B5197F">
        <w:rPr>
          <w:b/>
          <w:bCs/>
        </w:rPr>
        <w:t>e</w:t>
      </w:r>
      <w:r w:rsidRPr="057129BB">
        <w:rPr>
          <w:b/>
          <w:bCs/>
        </w:rPr>
        <w:t xml:space="preserve"> detalle</w:t>
      </w:r>
      <w:r w:rsidR="00B5197F">
        <w:rPr>
          <w:b/>
          <w:bCs/>
        </w:rPr>
        <w:t>s</w:t>
      </w:r>
      <w:r w:rsidRPr="057129BB">
        <w:rPr>
          <w:b/>
          <w:bCs/>
        </w:rPr>
        <w:t xml:space="preserve"> del proyecto (título, entidad financiadora</w:t>
      </w:r>
      <w:r w:rsidR="009C63C3">
        <w:rPr>
          <w:b/>
          <w:bCs/>
        </w:rPr>
        <w:t xml:space="preserve"> y </w:t>
      </w:r>
      <w:r w:rsidRPr="057129BB">
        <w:rPr>
          <w:b/>
          <w:bCs/>
        </w:rPr>
        <w:t>plazo de ejecución)</w:t>
      </w:r>
    </w:p>
    <w:p w14:paraId="750FF1ED" w14:textId="2DFBD117" w:rsidR="00B5197F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 </w:t>
      </w:r>
      <w:r w:rsidR="00C504E4">
        <w:t>No.</w:t>
      </w:r>
    </w:p>
    <w:p w14:paraId="47831EFB" w14:textId="4646CFD2" w:rsidR="006C62FA" w:rsidRDefault="00000000">
      <w:pPr>
        <w:rPr>
          <w:b/>
          <w:bCs/>
        </w:rPr>
      </w:pPr>
      <w:r>
        <w:rPr>
          <w:b/>
          <w:bCs/>
        </w:rPr>
        <w:t>Perfil Académico del Estudiante (má</w:t>
      </w:r>
      <w:r w:rsidR="00B5197F">
        <w:rPr>
          <w:b/>
          <w:bCs/>
        </w:rPr>
        <w:t>ximo</w:t>
      </w:r>
      <w:r>
        <w:rPr>
          <w:b/>
          <w:bCs/>
        </w:rPr>
        <w:t xml:space="preserve"> 200 palabras)</w:t>
      </w:r>
    </w:p>
    <w:p w14:paraId="27FB07FF" w14:textId="77777777" w:rsidR="00062659" w:rsidRDefault="0006265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El proyecto puede adaptarse a los conocimientos previos del estudiante.</w:t>
      </w:r>
    </w:p>
    <w:p w14:paraId="515BC25A" w14:textId="0342D86C" w:rsidR="00E4220A" w:rsidRDefault="0006265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El perfil típico sería un </w:t>
      </w:r>
      <w:r w:rsidR="00E105DD">
        <w:t>graduado</w:t>
      </w:r>
      <w:r>
        <w:t xml:space="preserve"> </w:t>
      </w:r>
      <w:r w:rsidR="00E105DD">
        <w:t>en</w:t>
      </w:r>
      <w:r>
        <w:t xml:space="preserve"> Matemáticas con </w:t>
      </w:r>
      <w:r w:rsidR="00E105DD">
        <w:t xml:space="preserve">conocimientos buenos e </w:t>
      </w:r>
      <w:r>
        <w:t>interés en ecuaciones diferenciales (ordinarias y en derivadas parciales) y análisis numérico. Si el estudiante tiene un grado de ciencias o de ingeniería</w:t>
      </w:r>
      <w:r w:rsidR="00EA4A4B">
        <w:t xml:space="preserve">, </w:t>
      </w:r>
      <w:r w:rsidR="00C504E4">
        <w:t>debe tener</w:t>
      </w:r>
      <w:r w:rsidR="00EA4A4B">
        <w:t xml:space="preserve"> conocimientos básicos de ecuaciones diferenciales y la capacidad </w:t>
      </w:r>
      <w:r w:rsidR="00E105DD">
        <w:t>e interés de</w:t>
      </w:r>
      <w:r w:rsidR="00EA4A4B">
        <w:t xml:space="preserve"> implementar algoritmos numéricos en ordenador.</w:t>
      </w:r>
    </w:p>
    <w:p w14:paraId="4592E010" w14:textId="4AF37277" w:rsidR="009C63C3" w:rsidRDefault="00000000" w:rsidP="009C63C3">
      <w:pPr>
        <w:rPr>
          <w:b/>
          <w:bCs/>
        </w:rPr>
      </w:pPr>
      <w:r>
        <w:rPr>
          <w:b/>
          <w:bCs/>
        </w:rPr>
        <w:lastRenderedPageBreak/>
        <w:t xml:space="preserve">Contacto: e-mail </w:t>
      </w:r>
      <w:r w:rsidR="00B5197F">
        <w:rPr>
          <w:b/>
          <w:bCs/>
        </w:rPr>
        <w:t>i</w:t>
      </w:r>
      <w:r>
        <w:rPr>
          <w:b/>
          <w:bCs/>
        </w:rPr>
        <w:t>nstitucional</w:t>
      </w:r>
      <w:r>
        <w:t xml:space="preserve"> </w:t>
      </w:r>
      <w:r w:rsidR="009C63C3">
        <w:rPr>
          <w:b/>
          <w:bCs/>
        </w:rPr>
        <w:t xml:space="preserve">del </w:t>
      </w:r>
      <w:r w:rsidR="00B5197F">
        <w:rPr>
          <w:b/>
          <w:bCs/>
        </w:rPr>
        <w:t>D</w:t>
      </w:r>
      <w:r w:rsidR="009C63C3">
        <w:rPr>
          <w:b/>
          <w:bCs/>
        </w:rPr>
        <w:t>irector/a</w:t>
      </w:r>
    </w:p>
    <w:p w14:paraId="28050E58" w14:textId="1392C897" w:rsidR="006C62FA" w:rsidRDefault="00B538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michael.stich@urjc.es</w:t>
      </w:r>
    </w:p>
    <w:p w14:paraId="779AA813" w14:textId="23C5CD00" w:rsidR="006C62FA" w:rsidRDefault="00000000">
      <w:pPr>
        <w:rPr>
          <w:b/>
          <w:bCs/>
        </w:rPr>
      </w:pPr>
      <w:r>
        <w:rPr>
          <w:b/>
          <w:bCs/>
        </w:rPr>
        <w:t xml:space="preserve">Web institucional del </w:t>
      </w:r>
      <w:r w:rsidR="00B5197F">
        <w:rPr>
          <w:b/>
          <w:bCs/>
        </w:rPr>
        <w:t>D</w:t>
      </w:r>
      <w:r>
        <w:rPr>
          <w:b/>
          <w:bCs/>
        </w:rPr>
        <w:t>irector/a</w:t>
      </w:r>
    </w:p>
    <w:p w14:paraId="631D96D6" w14:textId="1A118E73" w:rsidR="006C62FA" w:rsidRDefault="0006265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 w:rsidRPr="00062659">
        <w:t>https://gestion2.urjc.es/pdi/ver/michael.stich</w:t>
      </w:r>
    </w:p>
    <w:p w14:paraId="3C67E9FE" w14:textId="5ACBF70F" w:rsidR="00A7245A" w:rsidRDefault="00A7245A" w:rsidP="00A512C9">
      <w:pPr>
        <w:jc w:val="both"/>
      </w:pPr>
      <w:r>
        <w:t xml:space="preserve">*Véanse las Áreas de Conocimiento en </w:t>
      </w:r>
      <w:hyperlink r:id="rId7" w:anchor="oferta-proyectos-de-tesis" w:history="1">
        <w:r w:rsidRPr="00D72724">
          <w:rPr>
            <w:rStyle w:val="Hipervnculo"/>
          </w:rPr>
          <w:t>https://www.urjc.es/informacion-practica#oferta-proyectos-de-tesis</w:t>
        </w:r>
      </w:hyperlink>
      <w:r>
        <w:t xml:space="preserve">. </w:t>
      </w:r>
      <w:r w:rsidRPr="00B5197F">
        <w:rPr>
          <w:b/>
          <w:bCs/>
        </w:rPr>
        <w:t>Cada proyecto se incluirá en una única área de conocimiento</w:t>
      </w:r>
    </w:p>
    <w:sectPr w:rsidR="00A7245A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91DC" w14:textId="77777777" w:rsidR="0058729E" w:rsidRDefault="0058729E">
      <w:pPr>
        <w:spacing w:after="0" w:line="240" w:lineRule="auto"/>
      </w:pPr>
      <w:r>
        <w:separator/>
      </w:r>
    </w:p>
  </w:endnote>
  <w:endnote w:type="continuationSeparator" w:id="0">
    <w:p w14:paraId="191836FF" w14:textId="77777777" w:rsidR="0058729E" w:rsidRDefault="0058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4C0E" w14:textId="77777777" w:rsidR="0058729E" w:rsidRDefault="0058729E">
      <w:pPr>
        <w:spacing w:after="0" w:line="240" w:lineRule="auto"/>
      </w:pPr>
      <w:r>
        <w:separator/>
      </w:r>
    </w:p>
  </w:footnote>
  <w:footnote w:type="continuationSeparator" w:id="0">
    <w:p w14:paraId="7574471D" w14:textId="77777777" w:rsidR="0058729E" w:rsidRDefault="0058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6C62FA" w:rsidRDefault="00000000">
    <w:pPr>
      <w:pStyle w:val="Encabezado"/>
    </w:pPr>
    <w:r>
      <w:rPr>
        <w:noProof/>
      </w:rPr>
      <w:drawing>
        <wp:inline distT="0" distB="0" distL="0" distR="0" wp14:anchorId="41E7ADC3" wp14:editId="07777777">
          <wp:extent cx="2381885" cy="561975"/>
          <wp:effectExtent l="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EDD"/>
    <w:multiLevelType w:val="hybridMultilevel"/>
    <w:tmpl w:val="865CEA5C"/>
    <w:lvl w:ilvl="0" w:tplc="5E4E6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AA64"/>
    <w:multiLevelType w:val="multilevel"/>
    <w:tmpl w:val="7BC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ED0CBA"/>
    <w:multiLevelType w:val="hybridMultilevel"/>
    <w:tmpl w:val="402E790E"/>
    <w:lvl w:ilvl="0" w:tplc="319A2F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239B"/>
    <w:multiLevelType w:val="multilevel"/>
    <w:tmpl w:val="4E7EA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5350143">
    <w:abstractNumId w:val="1"/>
  </w:num>
  <w:num w:numId="2" w16cid:durableId="693269846">
    <w:abstractNumId w:val="3"/>
  </w:num>
  <w:num w:numId="3" w16cid:durableId="1505391737">
    <w:abstractNumId w:val="2"/>
  </w:num>
  <w:num w:numId="4" w16cid:durableId="11119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7129BB"/>
    <w:rsid w:val="00062659"/>
    <w:rsid w:val="000A1F6C"/>
    <w:rsid w:val="000B49C9"/>
    <w:rsid w:val="000F63B4"/>
    <w:rsid w:val="002147E8"/>
    <w:rsid w:val="00375107"/>
    <w:rsid w:val="00405857"/>
    <w:rsid w:val="004B7E96"/>
    <w:rsid w:val="005669CD"/>
    <w:rsid w:val="0058729E"/>
    <w:rsid w:val="005F6569"/>
    <w:rsid w:val="006C62FA"/>
    <w:rsid w:val="0070501C"/>
    <w:rsid w:val="00814389"/>
    <w:rsid w:val="00816B91"/>
    <w:rsid w:val="008A64A0"/>
    <w:rsid w:val="00971D27"/>
    <w:rsid w:val="00994388"/>
    <w:rsid w:val="009C63C3"/>
    <w:rsid w:val="00A512C9"/>
    <w:rsid w:val="00A7245A"/>
    <w:rsid w:val="00B1553F"/>
    <w:rsid w:val="00B5197F"/>
    <w:rsid w:val="00B5385A"/>
    <w:rsid w:val="00C504E4"/>
    <w:rsid w:val="00C547BF"/>
    <w:rsid w:val="00CC4E3B"/>
    <w:rsid w:val="00D65D12"/>
    <w:rsid w:val="00DE1B49"/>
    <w:rsid w:val="00DE4EB5"/>
    <w:rsid w:val="00E105DD"/>
    <w:rsid w:val="00E4220A"/>
    <w:rsid w:val="00EA4A4B"/>
    <w:rsid w:val="00EA74FC"/>
    <w:rsid w:val="057129BB"/>
    <w:rsid w:val="08EA950A"/>
    <w:rsid w:val="0D170204"/>
    <w:rsid w:val="0D4073B1"/>
    <w:rsid w:val="0F2E70A7"/>
    <w:rsid w:val="14325BCA"/>
    <w:rsid w:val="1928CDFC"/>
    <w:rsid w:val="199EC704"/>
    <w:rsid w:val="222A089E"/>
    <w:rsid w:val="249D11D8"/>
    <w:rsid w:val="2569D040"/>
    <w:rsid w:val="27D81457"/>
    <w:rsid w:val="2F048DAB"/>
    <w:rsid w:val="2F0AB7F8"/>
    <w:rsid w:val="30AC498D"/>
    <w:rsid w:val="331AC6FE"/>
    <w:rsid w:val="33E3EA4F"/>
    <w:rsid w:val="35B99CEB"/>
    <w:rsid w:val="365267C0"/>
    <w:rsid w:val="37CA1F60"/>
    <w:rsid w:val="3968845B"/>
    <w:rsid w:val="3991F608"/>
    <w:rsid w:val="3AD0868D"/>
    <w:rsid w:val="3D028A08"/>
    <w:rsid w:val="3F7F3C37"/>
    <w:rsid w:val="419D07ED"/>
    <w:rsid w:val="44D4A8AF"/>
    <w:rsid w:val="498EF175"/>
    <w:rsid w:val="4E626298"/>
    <w:rsid w:val="4E7B8AF5"/>
    <w:rsid w:val="526147F3"/>
    <w:rsid w:val="5843AC35"/>
    <w:rsid w:val="682443CC"/>
    <w:rsid w:val="69F20959"/>
    <w:rsid w:val="6D6FB01F"/>
    <w:rsid w:val="6F713248"/>
    <w:rsid w:val="78748C2D"/>
    <w:rsid w:val="7F8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8133"/>
  <w15:docId w15:val="{6A0C0BD9-D2D0-48E7-8AA7-7BFB18F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8B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8BA"/>
  </w:style>
  <w:style w:type="character" w:styleId="Hipervnculo">
    <w:name w:val="Hyperlink"/>
    <w:basedOn w:val="Fuentedeprrafopredeter"/>
    <w:uiPriority w:val="99"/>
    <w:unhideWhenUsed/>
    <w:rsid w:val="004262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42623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8B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8B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1B53F6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39"/>
    <w:rsid w:val="0081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5197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jc.es/informacion-prac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Espinar Mesa-Moles</dc:creator>
  <dc:description/>
  <cp:lastModifiedBy>Paz Espinar Mesa-Moles</cp:lastModifiedBy>
  <cp:revision>2</cp:revision>
  <dcterms:created xsi:type="dcterms:W3CDTF">2024-04-04T15:10:00Z</dcterms:created>
  <dcterms:modified xsi:type="dcterms:W3CDTF">2024-04-04T15:10:00Z</dcterms:modified>
  <dc:language>en-US</dc:language>
</cp:coreProperties>
</file>