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8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7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59" w:line="460" w:lineRule="auto"/>
        <w:ind w:left="108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BASES PREMIOS</w:t>
      </w:r>
    </w:p>
    <w:p w:rsidR="00000000" w:rsidDel="00000000" w:rsidP="00000000" w:rsidRDefault="00000000" w:rsidRPr="00000000" w14:paraId="00000004">
      <w:pPr>
        <w:ind w:left="108" w:firstLine="0"/>
        <w:rPr>
          <w:b w:val="1"/>
          <w:sz w:val="40"/>
          <w:szCs w:val="40"/>
        </w:rPr>
      </w:pPr>
      <w:r w:rsidDel="00000000" w:rsidR="00000000" w:rsidRPr="00000000">
        <w:rPr>
          <w:b w:val="1"/>
          <w:sz w:val="78"/>
          <w:szCs w:val="78"/>
          <w:rtl w:val="0"/>
        </w:rPr>
        <w:t xml:space="preserve">FUTURO </w:t>
      </w:r>
      <w:r w:rsidDel="00000000" w:rsidR="00000000" w:rsidRPr="00000000">
        <w:rPr>
          <w:b w:val="1"/>
          <w:sz w:val="40"/>
          <w:szCs w:val="40"/>
          <w:rtl w:val="0"/>
        </w:rPr>
        <w:t xml:space="preserve">DE LAS</w:t>
      </w:r>
    </w:p>
    <w:p w:rsidR="00000000" w:rsidDel="00000000" w:rsidP="00000000" w:rsidRDefault="00000000" w:rsidRPr="00000000" w14:paraId="00000005">
      <w:pPr>
        <w:pStyle w:val="Title"/>
        <w:ind w:firstLine="108"/>
        <w:rPr/>
      </w:pPr>
      <w:r w:rsidDel="00000000" w:rsidR="00000000" w:rsidRPr="00000000">
        <w:rPr>
          <w:rtl w:val="0"/>
        </w:rPr>
        <w:t xml:space="preserve">TELECOMUNICACIONES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1275079</wp:posOffset>
            </wp:positionH>
            <wp:positionV relativeFrom="paragraph">
              <wp:posOffset>130992</wp:posOffset>
            </wp:positionV>
            <wp:extent cx="3482965" cy="1886807"/>
            <wp:effectExtent b="0" l="0" r="0" t="0"/>
            <wp:wrapTopAndBottom distB="0" distT="0"/>
            <wp:docPr id="10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82965" cy="18868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89" w:line="259" w:lineRule="auto"/>
        <w:ind w:left="1210" w:right="675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Premios a los mejores Trabajos Fin de Grado que hayan sido realizados por los Egresados en el Grado de Ingeniería de Telecomunicación de España.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152400</wp:posOffset>
                </wp:positionV>
                <wp:extent cx="5006340" cy="37465"/>
                <wp:effectExtent b="0" l="0" r="0" t="0"/>
                <wp:wrapTopAndBottom distB="0" distT="0"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52355" y="3770793"/>
                          <a:ext cx="49872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152400</wp:posOffset>
                </wp:positionV>
                <wp:extent cx="5006340" cy="37465"/>
                <wp:effectExtent b="0" l="0" r="0" t="0"/>
                <wp:wrapTopAndBottom distB="0" distT="0"/>
                <wp:docPr id="8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6340" cy="37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spacing w:before="130" w:lineRule="auto"/>
        <w:ind w:left="1210" w:firstLine="0"/>
        <w:rPr>
          <w:sz w:val="28"/>
          <w:szCs w:val="28"/>
        </w:rPr>
        <w:sectPr>
          <w:footerReference r:id="rId9" w:type="default"/>
          <w:pgSz w:h="16840" w:w="11910" w:orient="portrait"/>
          <w:pgMar w:bottom="1100" w:top="1580" w:left="1200" w:right="1020" w:header="720" w:footer="916"/>
          <w:pgNumType w:start="1"/>
        </w:sectPr>
      </w:pPr>
      <w:r w:rsidDel="00000000" w:rsidR="00000000" w:rsidRPr="00000000">
        <w:rPr>
          <w:sz w:val="28"/>
          <w:szCs w:val="28"/>
          <w:rtl w:val="0"/>
        </w:rPr>
        <w:t xml:space="preserve">Convocatoria 2020.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58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</w:rPr>
        <w:drawing>
          <wp:inline distB="0" distT="0" distL="0" distR="0">
            <wp:extent cx="1520825" cy="823817"/>
            <wp:effectExtent b="0" l="0" r="0" t="0"/>
            <wp:docPr id="10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8238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20" w:lineRule="auto"/>
        <w:ind w:left="502" w:firstLine="0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color w:val="252525"/>
          <w:sz w:val="40"/>
          <w:szCs w:val="40"/>
          <w:rtl w:val="0"/>
        </w:rPr>
        <w:t xml:space="preserve">Índice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87"/>
          <w:tab w:val="right" w:pos="8998"/>
        </w:tabs>
        <w:spacing w:before="967" w:lineRule="auto"/>
        <w:ind w:left="686" w:hanging="185"/>
        <w:rPr>
          <w:rFonts w:ascii="Calibri" w:cs="Calibri" w:eastAsia="Calibri" w:hAnsi="Calibri"/>
          <w:color w:val="000000"/>
        </w:rPr>
      </w:pPr>
      <w:hyperlink w:anchor="_heading=h.gjdgxs">
        <w:r w:rsidDel="00000000" w:rsidR="00000000" w:rsidRPr="00000000">
          <w:rPr>
            <w:b w:val="1"/>
            <w:color w:val="000000"/>
            <w:rtl w:val="0"/>
          </w:rPr>
          <w:t xml:space="preserve">OBJETIVO</w:t>
          <w:tab/>
        </w:r>
      </w:hyperlink>
      <w:hyperlink w:anchor="_heading=h.gjdgxs">
        <w:r w:rsidDel="00000000" w:rsidR="00000000" w:rsidRPr="00000000">
          <w:rPr>
            <w:rFonts w:ascii="Calibri" w:cs="Calibri" w:eastAsia="Calibri" w:hAnsi="Calibri"/>
            <w:color w:val="000000"/>
            <w:rtl w:val="0"/>
          </w:rPr>
          <w:t xml:space="preserve">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49"/>
          <w:tab w:val="right" w:pos="8998"/>
        </w:tabs>
        <w:spacing w:before="120" w:lineRule="auto"/>
        <w:ind w:left="748" w:hanging="247.00000000000003"/>
        <w:rPr>
          <w:rFonts w:ascii="Calibri" w:cs="Calibri" w:eastAsia="Calibri" w:hAnsi="Calibri"/>
          <w:color w:val="000000"/>
        </w:rPr>
      </w:pPr>
      <w:hyperlink w:anchor="_heading=h.30j0zll">
        <w:r w:rsidDel="00000000" w:rsidR="00000000" w:rsidRPr="00000000">
          <w:rPr>
            <w:b w:val="1"/>
            <w:color w:val="000000"/>
            <w:rtl w:val="0"/>
          </w:rPr>
          <w:t xml:space="preserve">PROCEDIMIENTOS DEL CONCURSO</w:t>
          <w:tab/>
        </w:r>
      </w:hyperlink>
      <w:hyperlink w:anchor="_heading=h.30j0zll">
        <w:r w:rsidDel="00000000" w:rsidR="00000000" w:rsidRPr="00000000">
          <w:rPr>
            <w:rFonts w:ascii="Calibri" w:cs="Calibri" w:eastAsia="Calibri" w:hAnsi="Calibri"/>
            <w:color w:val="000000"/>
            <w:rtl w:val="0"/>
          </w:rPr>
          <w:t xml:space="preserve">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09"/>
          <w:tab w:val="right" w:pos="8998"/>
        </w:tabs>
        <w:spacing w:before="123" w:lineRule="auto"/>
        <w:ind w:left="809" w:hanging="307"/>
        <w:rPr>
          <w:rFonts w:ascii="Calibri" w:cs="Calibri" w:eastAsia="Calibri" w:hAnsi="Calibri"/>
          <w:color w:val="000000"/>
        </w:rPr>
      </w:pPr>
      <w:hyperlink w:anchor="_heading=h.1fob9te">
        <w:r w:rsidDel="00000000" w:rsidR="00000000" w:rsidRPr="00000000">
          <w:rPr>
            <w:b w:val="1"/>
            <w:color w:val="000000"/>
            <w:rtl w:val="0"/>
          </w:rPr>
          <w:t xml:space="preserve">REQUISITOS PARA PARTICIPAR</w:t>
          <w:tab/>
        </w:r>
      </w:hyperlink>
      <w:hyperlink w:anchor="_heading=h.1fob9te">
        <w:r w:rsidDel="00000000" w:rsidR="00000000" w:rsidRPr="00000000">
          <w:rPr>
            <w:rFonts w:ascii="Calibri" w:cs="Calibri" w:eastAsia="Calibri" w:hAnsi="Calibri"/>
            <w:color w:val="000000"/>
            <w:rtl w:val="0"/>
          </w:rPr>
          <w:t xml:space="preserve">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34"/>
          <w:tab w:val="right" w:pos="8998"/>
        </w:tabs>
        <w:spacing w:before="120" w:lineRule="auto"/>
        <w:ind w:left="833" w:hanging="332"/>
        <w:rPr>
          <w:rFonts w:ascii="Calibri" w:cs="Calibri" w:eastAsia="Calibri" w:hAnsi="Calibri"/>
          <w:color w:val="000000"/>
        </w:rPr>
      </w:pPr>
      <w:hyperlink w:anchor="_heading=h.3znysh7">
        <w:r w:rsidDel="00000000" w:rsidR="00000000" w:rsidRPr="00000000">
          <w:rPr>
            <w:b w:val="1"/>
            <w:color w:val="000000"/>
            <w:rtl w:val="0"/>
          </w:rPr>
          <w:t xml:space="preserve">INSCRIPCIÓN Y FECHAS</w:t>
          <w:tab/>
        </w:r>
      </w:hyperlink>
      <w:hyperlink w:anchor="_heading=h.3znysh7">
        <w:r w:rsidDel="00000000" w:rsidR="00000000" w:rsidRPr="00000000">
          <w:rPr>
            <w:rFonts w:ascii="Calibri" w:cs="Calibri" w:eastAsia="Calibri" w:hAnsi="Calibri"/>
            <w:color w:val="000000"/>
            <w:rtl w:val="0"/>
          </w:rPr>
          <w:t xml:space="preserve">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73"/>
          <w:tab w:val="right" w:pos="8998"/>
        </w:tabs>
        <w:spacing w:before="122" w:lineRule="auto"/>
        <w:ind w:left="773" w:hanging="271"/>
        <w:rPr>
          <w:rFonts w:ascii="Calibri" w:cs="Calibri" w:eastAsia="Calibri" w:hAnsi="Calibri"/>
          <w:color w:val="000000"/>
        </w:rPr>
      </w:pPr>
      <w:hyperlink w:anchor="_heading=h.2et92p0">
        <w:r w:rsidDel="00000000" w:rsidR="00000000" w:rsidRPr="00000000">
          <w:rPr>
            <w:b w:val="1"/>
            <w:color w:val="000000"/>
            <w:rtl w:val="0"/>
          </w:rPr>
          <w:t xml:space="preserve">CRITERIOS DE VALORACIÓN</w:t>
          <w:tab/>
        </w:r>
      </w:hyperlink>
      <w:hyperlink w:anchor="_heading=h.2et92p0">
        <w:r w:rsidDel="00000000" w:rsidR="00000000" w:rsidRPr="00000000">
          <w:rPr>
            <w:rFonts w:ascii="Calibri" w:cs="Calibri" w:eastAsia="Calibri" w:hAnsi="Calibri"/>
            <w:color w:val="000000"/>
            <w:rtl w:val="0"/>
          </w:rPr>
          <w:t xml:space="preserve">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36"/>
          <w:tab w:val="right" w:pos="8998"/>
        </w:tabs>
        <w:spacing w:before="121" w:lineRule="auto"/>
        <w:ind w:left="835" w:hanging="334"/>
        <w:rPr>
          <w:rFonts w:ascii="Calibri" w:cs="Calibri" w:eastAsia="Calibri" w:hAnsi="Calibri"/>
          <w:color w:val="000000"/>
        </w:rPr>
      </w:pPr>
      <w:hyperlink w:anchor="_heading=h.tyjcwt">
        <w:r w:rsidDel="00000000" w:rsidR="00000000" w:rsidRPr="00000000">
          <w:rPr>
            <w:b w:val="1"/>
            <w:color w:val="000000"/>
            <w:rtl w:val="0"/>
          </w:rPr>
          <w:t xml:space="preserve">JURADO</w:t>
          <w:tab/>
        </w:r>
      </w:hyperlink>
      <w:hyperlink w:anchor="_heading=h.tyjcwt">
        <w:r w:rsidDel="00000000" w:rsidR="00000000" w:rsidRPr="00000000">
          <w:rPr>
            <w:rFonts w:ascii="Calibri" w:cs="Calibri" w:eastAsia="Calibri" w:hAnsi="Calibri"/>
            <w:color w:val="000000"/>
            <w:rtl w:val="0"/>
          </w:rPr>
          <w:t xml:space="preserve">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96"/>
          <w:tab w:val="right" w:pos="8998"/>
        </w:tabs>
        <w:spacing w:before="123" w:lineRule="auto"/>
        <w:ind w:left="895" w:hanging="394"/>
        <w:rPr>
          <w:rFonts w:ascii="Calibri" w:cs="Calibri" w:eastAsia="Calibri" w:hAnsi="Calibri"/>
          <w:color w:val="000000"/>
        </w:rPr>
      </w:pPr>
      <w:hyperlink w:anchor="_heading=h.3dy6vkm">
        <w:r w:rsidDel="00000000" w:rsidR="00000000" w:rsidRPr="00000000">
          <w:rPr>
            <w:b w:val="1"/>
            <w:color w:val="000000"/>
            <w:rtl w:val="0"/>
          </w:rPr>
          <w:t xml:space="preserve">PREMIOS</w:t>
          <w:tab/>
        </w:r>
      </w:hyperlink>
      <w:hyperlink w:anchor="_heading=h.3dy6vkm">
        <w:r w:rsidDel="00000000" w:rsidR="00000000" w:rsidRPr="00000000">
          <w:rPr>
            <w:rFonts w:ascii="Calibri" w:cs="Calibri" w:eastAsia="Calibri" w:hAnsi="Calibri"/>
            <w:color w:val="000000"/>
            <w:rtl w:val="0"/>
          </w:rPr>
          <w:t xml:space="preserve">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56"/>
          <w:tab w:val="right" w:pos="8998"/>
        </w:tabs>
        <w:spacing w:before="120" w:lineRule="auto"/>
        <w:ind w:left="955" w:hanging="454"/>
        <w:rPr>
          <w:rFonts w:ascii="Calibri" w:cs="Calibri" w:eastAsia="Calibri" w:hAnsi="Calibri"/>
          <w:color w:val="000000"/>
        </w:rPr>
      </w:pPr>
      <w:hyperlink w:anchor="_heading=h.1t3h5sf">
        <w:r w:rsidDel="00000000" w:rsidR="00000000" w:rsidRPr="00000000">
          <w:rPr>
            <w:b w:val="1"/>
            <w:color w:val="000000"/>
            <w:rtl w:val="0"/>
          </w:rPr>
          <w:t xml:space="preserve">PROTECCIÓN DE DATOS DE CARÁCTER PERSONAL</w:t>
          <w:tab/>
        </w:r>
      </w:hyperlink>
      <w:hyperlink w:anchor="_heading=h.1t3h5sf">
        <w:r w:rsidDel="00000000" w:rsidR="00000000" w:rsidRPr="00000000">
          <w:rPr>
            <w:rFonts w:ascii="Calibri" w:cs="Calibri" w:eastAsia="Calibri" w:hAnsi="Calibri"/>
            <w:color w:val="000000"/>
            <w:rtl w:val="0"/>
          </w:rPr>
          <w:t xml:space="preserve">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36"/>
          <w:tab w:val="right" w:pos="8998"/>
        </w:tabs>
        <w:spacing w:before="120" w:lineRule="auto"/>
        <w:ind w:left="835" w:hanging="334"/>
        <w:rPr>
          <w:rFonts w:ascii="Calibri" w:cs="Calibri" w:eastAsia="Calibri" w:hAnsi="Calibri"/>
          <w:color w:val="000000"/>
        </w:rPr>
      </w:pPr>
      <w:hyperlink w:anchor="_heading=h.4d34og8">
        <w:r w:rsidDel="00000000" w:rsidR="00000000" w:rsidRPr="00000000">
          <w:rPr>
            <w:b w:val="1"/>
            <w:color w:val="000000"/>
            <w:rtl w:val="0"/>
          </w:rPr>
          <w:t xml:space="preserve">PUBLICIDAD DE LAS NOMINACIONES Y PREMIOS</w:t>
          <w:tab/>
        </w:r>
      </w:hyperlink>
      <w:hyperlink w:anchor="_heading=h.4d34og8">
        <w:r w:rsidDel="00000000" w:rsidR="00000000" w:rsidRPr="00000000">
          <w:rPr>
            <w:rFonts w:ascii="Calibri" w:cs="Calibri" w:eastAsia="Calibri" w:hAnsi="Calibri"/>
            <w:color w:val="000000"/>
            <w:rtl w:val="0"/>
          </w:rPr>
          <w:t xml:space="preserve">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71"/>
          <w:tab w:val="right" w:pos="8998"/>
        </w:tabs>
        <w:spacing w:before="123" w:lineRule="auto"/>
        <w:ind w:left="770" w:hanging="269"/>
        <w:rPr>
          <w:rFonts w:ascii="Calibri" w:cs="Calibri" w:eastAsia="Calibri" w:hAnsi="Calibri"/>
          <w:color w:val="000000"/>
        </w:rPr>
      </w:pPr>
      <w:hyperlink w:anchor="_heading=h.2s8eyo1">
        <w:r w:rsidDel="00000000" w:rsidR="00000000" w:rsidRPr="00000000">
          <w:rPr>
            <w:b w:val="1"/>
            <w:color w:val="000000"/>
            <w:rtl w:val="0"/>
          </w:rPr>
          <w:t xml:space="preserve">ACEPTACI</w:t>
        </w:r>
      </w:hyperlink>
      <w:hyperlink w:anchor="_heading=h.2s8eyo1">
        <w:r w:rsidDel="00000000" w:rsidR="00000000" w:rsidRPr="00000000">
          <w:rPr>
            <w:b w:val="1"/>
            <w:rtl w:val="0"/>
          </w:rPr>
          <w:t xml:space="preserve">Ó</w:t>
        </w:r>
      </w:hyperlink>
      <w:hyperlink w:anchor="_heading=h.2s8eyo1">
        <w:r w:rsidDel="00000000" w:rsidR="00000000" w:rsidRPr="00000000">
          <w:rPr>
            <w:b w:val="1"/>
            <w:color w:val="000000"/>
            <w:rtl w:val="0"/>
          </w:rPr>
          <w:t xml:space="preserve">N DE LAS BASES</w:t>
          <w:tab/>
        </w:r>
      </w:hyperlink>
      <w:hyperlink w:anchor="_heading=h.2s8eyo1">
        <w:r w:rsidDel="00000000" w:rsidR="00000000" w:rsidRPr="00000000">
          <w:rPr>
            <w:rFonts w:ascii="Calibri" w:cs="Calibri" w:eastAsia="Calibri" w:hAnsi="Calibri"/>
            <w:color w:val="000000"/>
            <w:rtl w:val="0"/>
          </w:rPr>
          <w:t xml:space="preserve">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36"/>
          <w:tab w:val="right" w:pos="8998"/>
        </w:tabs>
        <w:spacing w:before="120" w:lineRule="auto"/>
        <w:ind w:left="835" w:hanging="334"/>
        <w:rPr>
          <w:rFonts w:ascii="Calibri" w:cs="Calibri" w:eastAsia="Calibri" w:hAnsi="Calibri"/>
          <w:color w:val="000000"/>
        </w:rPr>
      </w:pPr>
      <w:hyperlink w:anchor="_heading=h.17dp8vu">
        <w:r w:rsidDel="00000000" w:rsidR="00000000" w:rsidRPr="00000000">
          <w:rPr>
            <w:b w:val="1"/>
            <w:color w:val="000000"/>
            <w:rtl w:val="0"/>
          </w:rPr>
          <w:t xml:space="preserve">DERECHOS DE PROPIEDAD INTELECTUAL E INDUSTRIAL</w:t>
          <w:tab/>
        </w:r>
      </w:hyperlink>
      <w:hyperlink w:anchor="_heading=h.17dp8vu">
        <w:r w:rsidDel="00000000" w:rsidR="00000000" w:rsidRPr="00000000">
          <w:rPr>
            <w:rFonts w:ascii="Calibri" w:cs="Calibri" w:eastAsia="Calibri" w:hAnsi="Calibri"/>
            <w:color w:val="000000"/>
            <w:rtl w:val="0"/>
          </w:rPr>
          <w:t xml:space="preserve">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96"/>
          <w:tab w:val="right" w:pos="8998"/>
        </w:tabs>
        <w:spacing w:before="123" w:lineRule="auto"/>
        <w:ind w:left="895" w:hanging="394"/>
        <w:rPr>
          <w:rFonts w:ascii="Calibri" w:cs="Calibri" w:eastAsia="Calibri" w:hAnsi="Calibri"/>
          <w:color w:val="000000"/>
        </w:rPr>
      </w:pPr>
      <w:hyperlink w:anchor="_heading=h.3rdcrjn">
        <w:r w:rsidDel="00000000" w:rsidR="00000000" w:rsidRPr="00000000">
          <w:rPr>
            <w:b w:val="1"/>
            <w:color w:val="000000"/>
            <w:rtl w:val="0"/>
          </w:rPr>
          <w:t xml:space="preserve">CONSENTIMIENTO CONSULTA EXPEDIENTE Y NOTAS</w:t>
          <w:tab/>
        </w:r>
      </w:hyperlink>
      <w:hyperlink w:anchor="_heading=h.3rdcrjn">
        <w:r w:rsidDel="00000000" w:rsidR="00000000" w:rsidRPr="00000000">
          <w:rPr>
            <w:rFonts w:ascii="Calibri" w:cs="Calibri" w:eastAsia="Calibri" w:hAnsi="Calibri"/>
            <w:color w:val="000000"/>
            <w:rtl w:val="0"/>
          </w:rPr>
          <w:t xml:space="preserve">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8999"/>
        </w:tabs>
        <w:spacing w:before="569" w:lineRule="auto"/>
        <w:ind w:left="502" w:firstLine="0"/>
        <w:rPr>
          <w:rFonts w:ascii="Calibri" w:cs="Calibri" w:eastAsia="Calibri" w:hAnsi="Calibri"/>
          <w:color w:val="000000"/>
        </w:rPr>
        <w:sectPr>
          <w:type w:val="nextPage"/>
          <w:pgSz w:h="16840" w:w="11910" w:orient="portrait"/>
          <w:pgMar w:bottom="1100" w:top="940" w:left="1200" w:right="1020" w:header="0" w:footer="916"/>
        </w:sectPr>
      </w:pPr>
      <w:hyperlink w:anchor="_heading=h.26in1rg">
        <w:r w:rsidDel="00000000" w:rsidR="00000000" w:rsidRPr="00000000">
          <w:rPr>
            <w:b w:val="1"/>
            <w:color w:val="000000"/>
            <w:rtl w:val="0"/>
          </w:rPr>
          <w:t xml:space="preserve">ANEXO I. DATOS REQUERIDOS</w:t>
          <w:tab/>
        </w:r>
      </w:hyperlink>
      <w:r w:rsidDel="00000000" w:rsidR="00000000" w:rsidRPr="00000000">
        <w:rPr>
          <w:b w:val="1"/>
          <w:color w:val="000000"/>
          <w:rtl w:val="0"/>
        </w:rPr>
        <w:t xml:space="preserve">  </w:t>
      </w:r>
      <w:hyperlink w:anchor="_heading=h.26in1rg">
        <w:r w:rsidDel="00000000" w:rsidR="00000000" w:rsidRPr="00000000">
          <w:rPr>
            <w:rFonts w:ascii="Calibri" w:cs="Calibri" w:eastAsia="Calibri" w:hAnsi="Calibri"/>
            <w:color w:val="000000"/>
            <w:rtl w:val="0"/>
          </w:rPr>
          <w:t xml:space="preserve">11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rFonts w:ascii="Calibri" w:cs="Calibri" w:eastAsia="Calibri" w:hAnsi="Calibri"/>
          <w:color w:val="000000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numPr>
          <w:ilvl w:val="0"/>
          <w:numId w:val="1"/>
        </w:numPr>
        <w:tabs>
          <w:tab w:val="left" w:pos="703"/>
        </w:tabs>
        <w:ind w:left="702" w:hanging="201"/>
        <w:rPr>
          <w:color w:val="252525"/>
        </w:rPr>
      </w:pPr>
      <w:bookmarkStart w:colFirst="0" w:colLast="0" w:name="_heading=h.gjdgxs" w:id="0"/>
      <w:bookmarkEnd w:id="0"/>
      <w:r w:rsidDel="00000000" w:rsidR="00000000" w:rsidRPr="00000000">
        <w:rPr>
          <w:color w:val="252525"/>
          <w:rtl w:val="0"/>
        </w:rPr>
        <w:t xml:space="preserve">OBJETIVO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177800</wp:posOffset>
                </wp:positionV>
                <wp:extent cx="5446395" cy="22225"/>
                <wp:effectExtent b="0" l="0" r="0" t="0"/>
                <wp:wrapTopAndBottom distB="0" distT="0"/>
                <wp:docPr id="96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2627565" y="3776825"/>
                          <a:ext cx="5436870" cy="6350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177800</wp:posOffset>
                </wp:positionV>
                <wp:extent cx="5446395" cy="22225"/>
                <wp:effectExtent b="0" l="0" r="0" t="0"/>
                <wp:wrapTopAndBottom distB="0" distT="0"/>
                <wp:docPr id="9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4" w:line="276" w:lineRule="auto"/>
        <w:ind w:left="502" w:right="675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Premiar entre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los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r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ecién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titulados y tituladas la calidad de sus trabajos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clasificados en cada una de las menciones específicas de su Grado y promocionar la creatividad, innovación, sostenibilidad, tecnología y comercialización como elementos imprescindibles de los trabajos presentados a la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XIV Edición “Premios COITT 2020 - Futuro de las Telecomunicaciones”.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ind w:left="502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Definiciones: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ind w:left="502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069"/>
        </w:tabs>
        <w:spacing w:line="276" w:lineRule="auto"/>
        <w:ind w:left="720" w:right="679" w:hanging="360"/>
        <w:jc w:val="both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Creatividad: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aquellos TFG que generen nuevas ideas o conceptos, o nuevas asociaciones entre ideas y conceptos conocidos, para producir soluciones originales, con la voluntad de modificar o transformar el entorno.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069"/>
        </w:tabs>
        <w:spacing w:line="276" w:lineRule="auto"/>
        <w:ind w:left="720" w:right="679" w:hanging="360"/>
        <w:jc w:val="both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Innovación: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los TFG que apliquen nuevas ideas, conceptos, productos, servicios y prácticas, con la intención de ser útiles para el incremento de la </w:t>
      </w:r>
      <w:r w:rsidDel="00000000" w:rsidR="00000000" w:rsidRPr="00000000">
        <w:rPr>
          <w:color w:val="000000"/>
          <w:rtl w:val="0"/>
        </w:rPr>
        <w:t xml:space="preserve">productividad y/o la comercialización.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069"/>
        </w:tabs>
        <w:spacing w:line="276" w:lineRule="auto"/>
        <w:ind w:left="720" w:right="6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Sostenibilidad: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aquellos TFG que busquen en la materialización de una empresa el equilibrio con los recursos sociales, económicos y naturales de su entorno.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069"/>
        </w:tabs>
        <w:spacing w:line="276" w:lineRule="auto"/>
        <w:ind w:left="720" w:right="678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Tecnología: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los que surgen a raíz de TFG de investigación de las Universidades o que tienen un alto componente tecnológico tanto en su funcionamiento como en el desarrollo.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069"/>
        </w:tabs>
        <w:spacing w:line="276" w:lineRule="auto"/>
        <w:ind w:left="720" w:right="6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Comercialización: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Los TFG con potencial de apertura al mercado nacional y/o internacional.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numPr>
          <w:ilvl w:val="0"/>
          <w:numId w:val="1"/>
        </w:numPr>
        <w:tabs>
          <w:tab w:val="left" w:pos="771"/>
        </w:tabs>
        <w:ind w:left="770" w:hanging="269"/>
        <w:rPr>
          <w:color w:val="252525"/>
        </w:rPr>
      </w:pPr>
      <w:bookmarkStart w:colFirst="0" w:colLast="0" w:name="_heading=h.30j0zll" w:id="1"/>
      <w:bookmarkEnd w:id="1"/>
      <w:r w:rsidDel="00000000" w:rsidR="00000000" w:rsidRPr="00000000">
        <w:rPr>
          <w:color w:val="252525"/>
          <w:rtl w:val="0"/>
        </w:rPr>
        <w:t xml:space="preserve">PROCEDIMIENTOS DEL CONCURSO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177800</wp:posOffset>
                </wp:positionV>
                <wp:extent cx="5446395" cy="22225"/>
                <wp:effectExtent b="0" l="0" r="0" t="0"/>
                <wp:wrapTopAndBottom distB="0" distT="0"/>
                <wp:docPr id="98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2627565" y="3776825"/>
                          <a:ext cx="5436870" cy="6350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177800</wp:posOffset>
                </wp:positionV>
                <wp:extent cx="5446395" cy="22225"/>
                <wp:effectExtent b="0" l="0" r="0" t="0"/>
                <wp:wrapTopAndBottom distB="0" distT="0"/>
                <wp:docPr id="9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4" w:lineRule="auto"/>
        <w:ind w:left="502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divide en cuatro fases: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201" w:line="276" w:lineRule="auto"/>
        <w:ind w:left="1221" w:right="676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Presentación de candidaturas.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Podrán presentarse a concurso en el plazo establecido en el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apartado IV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dichas bases graduados/as que hayan defendido satisfactoriamente su Trabajo Fin de Grado (TFG) en cualquier escuela de Telecomunicación de España siempre que cumplan los requisitos del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apartado III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estas bases.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5" w:line="276" w:lineRule="auto"/>
        <w:ind w:left="1221" w:right="759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Procedimiento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Los futuros candidatos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se inscribirán a través un formulario online habilitado a tal efecto en la web de </w:t>
      </w:r>
      <w:hyperlink r:id="rId12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https://www.telecos.zone/inscripcion-premios-coitt-2020-ft</w:t>
        </w:r>
      </w:hyperlink>
      <w:r w:rsidDel="00000000" w:rsidR="00000000" w:rsidRPr="00000000">
        <w:rPr>
          <w:color w:val="0462c1"/>
          <w:sz w:val="24"/>
          <w:szCs w:val="24"/>
          <w:rtl w:val="0"/>
        </w:rPr>
        <w:t xml:space="preserve">  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donde  entre  sus datos personales, Trabajo Fin de Grado (TFG) y número de colegiado</w:t>
      </w:r>
      <w:r w:rsidDel="00000000" w:rsidR="00000000" w:rsidRPr="00000000">
        <w:rPr>
          <w:color w:val="000000"/>
          <w:sz w:val="26"/>
          <w:szCs w:val="26"/>
          <w:vertAlign w:val="superscript"/>
          <w:rtl w:val="0"/>
        </w:rPr>
        <w:t xml:space="preserve">1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se requerirá la siguiente documentación complementaria: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5" w:line="276" w:lineRule="auto"/>
        <w:ind w:left="1221" w:right="75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942"/>
        </w:tabs>
        <w:spacing w:before="160" w:line="276" w:lineRule="auto"/>
        <w:ind w:left="1942" w:right="68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942"/>
        </w:tabs>
        <w:spacing w:before="160" w:line="276" w:lineRule="auto"/>
        <w:ind w:left="2160" w:right="684" w:hanging="36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Certificado de Valoración del Expediente académico de 1 a 10 expedido por el secretario de la Escuela.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942"/>
        </w:tabs>
        <w:spacing w:before="160" w:line="276" w:lineRule="auto"/>
        <w:ind w:left="2160" w:right="68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7"/>
        </w:numPr>
        <w:tabs>
          <w:tab w:val="left" w:pos="1942"/>
        </w:tabs>
        <w:spacing w:line="275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Currículo Vitae del candidato/a.</w:t>
      </w:r>
    </w:p>
    <w:p w:rsidR="00000000" w:rsidDel="00000000" w:rsidP="00000000" w:rsidRDefault="00000000" w:rsidRPr="00000000" w14:paraId="00000050">
      <w:pPr>
        <w:tabs>
          <w:tab w:val="left" w:pos="1942"/>
        </w:tabs>
        <w:spacing w:line="275" w:lineRule="auto"/>
        <w:ind w:left="21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tabs>
          <w:tab w:val="left" w:pos="1942"/>
        </w:tabs>
        <w:spacing w:line="275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Certificado de becas, publicaciones, colaboración con empresas,     y/o representación estudiantil (si los hubiere).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942"/>
        </w:tabs>
        <w:spacing w:before="160" w:line="276" w:lineRule="auto"/>
        <w:ind w:left="1942" w:right="684" w:firstLine="0"/>
        <w:rPr>
          <w:sz w:val="24"/>
          <w:szCs w:val="24"/>
        </w:rPr>
        <w:sectPr>
          <w:headerReference r:id="rId13" w:type="default"/>
          <w:footerReference r:id="rId14" w:type="default"/>
          <w:type w:val="nextPage"/>
          <w:pgSz w:h="16840" w:w="11910" w:orient="portrait"/>
          <w:pgMar w:bottom="1080" w:top="2020" w:left="1200" w:right="1020" w:header="708" w:footer="476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942"/>
        </w:tabs>
        <w:spacing w:before="41" w:line="278.00000000000006" w:lineRule="auto"/>
        <w:ind w:left="1942" w:right="675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175" w:line="276" w:lineRule="auto"/>
        <w:ind w:left="1221" w:right="675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Verificación de datos candidatos y candidatas.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La universidad origen de cada candidato/a junto con el COITT comprobará los requisitos de </w:t>
      </w:r>
      <w:r w:rsidDel="00000000" w:rsidR="00000000" w:rsidRPr="00000000">
        <w:rPr>
          <w:sz w:val="24"/>
          <w:szCs w:val="24"/>
          <w:rtl w:val="0"/>
        </w:rPr>
        <w:t xml:space="preserve">los mismos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acordes al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apartado III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las bases del concurso en el plazo establecido en el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apartado IV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estas bases.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line="276" w:lineRule="auto"/>
        <w:ind w:left="1221" w:right="674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Competición de candidaturas.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Un jurado formado por miembros independientes de distintas universidades españolas y del COITT se organizará para calificar, según los aspectos especificados en las bases, cada una de las candidaturas presentadas. Al final de dicho proceso se elegirán 12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clasificados/as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(tres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clasificados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por cada mención del título de grado) que serán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invitados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junto con un acompañante a la </w:t>
      </w:r>
      <w:r w:rsidDel="00000000" w:rsidR="00000000" w:rsidRPr="00000000">
        <w:rPr>
          <w:i w:val="1"/>
          <w:color w:val="000000"/>
          <w:sz w:val="24"/>
          <w:szCs w:val="24"/>
          <w:highlight w:val="white"/>
          <w:rtl w:val="0"/>
        </w:rPr>
        <w:t xml:space="preserve">XIV Edición “Premios COITT 2020 - Futuro de las Telecomunicaciones</w:t>
      </w:r>
      <w:r w:rsidDel="00000000" w:rsidR="00000000" w:rsidRPr="00000000">
        <w:rPr>
          <w:b w:val="1"/>
          <w:i w:val="1"/>
          <w:color w:val="000000"/>
          <w:sz w:val="24"/>
          <w:szCs w:val="24"/>
          <w:highlight w:val="white"/>
          <w:rtl w:val="0"/>
        </w:rPr>
        <w:t xml:space="preserve">”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el 8 de mayo de 2021 en un evento virtual/semipresencial*</w:t>
      </w:r>
      <w:r w:rsidDel="00000000" w:rsidR="00000000" w:rsidRPr="00000000">
        <w:rPr>
          <w:i w:val="1"/>
          <w:color w:val="000000"/>
          <w:sz w:val="24"/>
          <w:szCs w:val="24"/>
          <w:highlight w:val="white"/>
          <w:rtl w:val="0"/>
        </w:rPr>
        <w:t xml:space="preserve">(suje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to a evolución de la pandemia, se informará de cualquier cambio)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. 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 informará a los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clasificados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del concurso personalmente a la vez que se publicarán en la web oficial del COITT(</w:t>
      </w:r>
      <w:hyperlink r:id="rId15">
        <w:r w:rsidDel="00000000" w:rsidR="00000000" w:rsidRPr="00000000">
          <w:rPr>
            <w:color w:val="0462c1"/>
            <w:sz w:val="24"/>
            <w:szCs w:val="24"/>
            <w:u w:val="single"/>
            <w:rtl w:val="0"/>
          </w:rPr>
          <w:t xml:space="preserve">https://telecos.zone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) y sus distintas redes sociales.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line="276" w:lineRule="auto"/>
        <w:ind w:left="1221" w:right="674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Entrega de premios.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La entrega de premios se llevará a cabo en la XIV Edición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“Premios COITT 2020 - Futuro de las Telecomunicaciones”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en Madrid. 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1" w:line="273" w:lineRule="auto"/>
        <w:ind w:left="1221" w:right="673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Otros años, este evento que reúne 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empresarios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dentro del sector de las telecomunicaciones junto a profesionales colegiados/as,  ha tratado de un almuerzo/cena de gala donde se reconoce el trabajo de compañeros y compañeras de profesión, así como a empresas del sector.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1" w:line="273" w:lineRule="auto"/>
        <w:ind w:left="1221" w:right="673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1" w:line="273" w:lineRule="auto"/>
        <w:ind w:left="1221" w:right="673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Este año rescatamos la convocatoria  2020, y según la evolución de la pandemia, el acto de entrega de premios se limitará a un acto virtual/semipresencial en el cual se hará entrega de los premios a los mejores TFG.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1" w:line="273" w:lineRule="auto"/>
        <w:ind w:left="1221" w:right="673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Más información de la última edición de los Premios COITT - Futuro de las Telecomunicaciones en el siguiente enlace: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ind w:left="2806" w:firstLine="0"/>
        <w:rPr>
          <w:color w:val="000000"/>
          <w:sz w:val="24"/>
          <w:szCs w:val="24"/>
        </w:rPr>
      </w:pPr>
      <w:hyperlink r:id="rId16">
        <w:r w:rsidDel="00000000" w:rsidR="00000000" w:rsidRPr="00000000">
          <w:rPr>
            <w:color w:val="0462c1"/>
            <w:sz w:val="24"/>
            <w:szCs w:val="24"/>
            <w:u w:val="single"/>
            <w:rtl w:val="0"/>
          </w:rPr>
          <w:t xml:space="preserve">https://telecos.zone/index.php/premios-coitt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203200</wp:posOffset>
                </wp:positionV>
                <wp:extent cx="1838325" cy="22225"/>
                <wp:effectExtent b="0" l="0" r="0" t="0"/>
                <wp:wrapTopAndBottom distB="0" distT="0"/>
                <wp:docPr id="90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431600" y="3775555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203200</wp:posOffset>
                </wp:positionV>
                <wp:extent cx="1838325" cy="22225"/>
                <wp:effectExtent b="0" l="0" r="0" t="0"/>
                <wp:wrapTopAndBottom distB="0" distT="0"/>
                <wp:docPr id="9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spacing w:before="73" w:lineRule="auto"/>
        <w:ind w:left="502" w:firstLine="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Puedes colegiarte de forma sencilla y online en </w:t>
      </w:r>
      <w:hyperlink r:id="rId18">
        <w:r w:rsidDel="00000000" w:rsidR="00000000" w:rsidRPr="00000000">
          <w:rPr>
            <w:color w:val="0462c1"/>
            <w:sz w:val="20"/>
            <w:szCs w:val="20"/>
            <w:u w:val="single"/>
            <w:rtl w:val="0"/>
          </w:rPr>
          <w:t xml:space="preserve">https://telecos.zone/colegiate/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color w:val="000000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before="93" w:lineRule="auto"/>
        <w:ind w:left="502" w:right="664" w:firstLine="0"/>
        <w:rPr>
          <w:sz w:val="20"/>
          <w:szCs w:val="20"/>
        </w:rPr>
        <w:sectPr>
          <w:headerReference r:id="rId19" w:type="default"/>
          <w:type w:val="nextPage"/>
          <w:pgSz w:h="16840" w:w="11910" w:orient="portrait"/>
          <w:pgMar w:bottom="1120" w:top="2020" w:left="1200" w:right="1020" w:header="708" w:footer="930"/>
          <w:pgNumType w:start="2"/>
        </w:sectPr>
      </w:pPr>
      <w:r w:rsidDel="00000000" w:rsidR="00000000" w:rsidRPr="00000000">
        <w:rPr>
          <w:sz w:val="20"/>
          <w:szCs w:val="20"/>
          <w:rtl w:val="0"/>
        </w:rPr>
        <w:t xml:space="preserve">Además, si se justifica situación de desempleo no se paga cuota de colegiación y se tiene acceso a nuestra bolsa de empleo.</w:t>
      </w:r>
    </w:p>
    <w:p w:rsidR="00000000" w:rsidDel="00000000" w:rsidP="00000000" w:rsidRDefault="00000000" w:rsidRPr="00000000" w14:paraId="00000062">
      <w:pPr>
        <w:pStyle w:val="Heading1"/>
        <w:numPr>
          <w:ilvl w:val="0"/>
          <w:numId w:val="1"/>
        </w:numPr>
        <w:tabs>
          <w:tab w:val="left" w:pos="838"/>
        </w:tabs>
        <w:spacing w:before="92" w:lineRule="auto"/>
        <w:ind w:left="837" w:hanging="336"/>
        <w:rPr>
          <w:color w:val="252525"/>
        </w:rPr>
      </w:pPr>
      <w:bookmarkStart w:colFirst="0" w:colLast="0" w:name="_heading=h.1fob9te" w:id="2"/>
      <w:bookmarkEnd w:id="2"/>
      <w:r w:rsidDel="00000000" w:rsidR="00000000" w:rsidRPr="00000000">
        <w:rPr>
          <w:color w:val="252525"/>
          <w:rtl w:val="0"/>
        </w:rPr>
        <w:t xml:space="preserve">REQUISITOS PARA PARTICIPAR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5446395" cy="22225"/>
                <wp:effectExtent b="0" l="0" r="0" t="0"/>
                <wp:wrapTopAndBottom distB="0" distT="0"/>
                <wp:docPr id="92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627565" y="3776825"/>
                          <a:ext cx="5436870" cy="6350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5446395" cy="22225"/>
                <wp:effectExtent b="0" l="0" r="0" t="0"/>
                <wp:wrapTopAndBottom distB="0" distT="0"/>
                <wp:docPr id="9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4" w:line="276" w:lineRule="auto"/>
        <w:ind w:left="502" w:right="675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Para participar en la convocatoria “Premio Futuro de las Telecomunicaciones” y poder así optar a cualquier premio es necesario cumplir cada uno de los siguientes requisitos:</w:t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161" w:line="276" w:lineRule="auto"/>
        <w:ind w:left="1221" w:right="675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Haber defendido el Trabajo Fin de Grado (TFG) 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correspondiente a la matrícula del curso 2019/2020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en alguno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 los centros que impartan enseñanzas Oficiales del Grado en Ingeniería de Telecomunicación de España, que habiliten</w:t>
      </w:r>
      <w:r w:rsidDel="00000000" w:rsidR="00000000" w:rsidRPr="00000000">
        <w:rPr>
          <w:color w:val="000000"/>
          <w:sz w:val="26"/>
          <w:szCs w:val="26"/>
          <w:vertAlign w:val="superscript"/>
          <w:rtl w:val="0"/>
        </w:rPr>
        <w:t xml:space="preserve">2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para la profesión de Ingeniero Técnico de Telecomunicación (ITT).</w:t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line="276" w:lineRule="auto"/>
        <w:ind w:left="1221" w:right="675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Estar colegiado/a</w:t>
      </w:r>
      <w:r w:rsidDel="00000000" w:rsidR="00000000" w:rsidRPr="00000000">
        <w:rPr>
          <w:color w:val="000000"/>
          <w:sz w:val="26"/>
          <w:szCs w:val="26"/>
          <w:vertAlign w:val="superscript"/>
          <w:rtl w:val="0"/>
        </w:rPr>
        <w:t xml:space="preserve">3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en el COITT (</w:t>
      </w:r>
      <w:hyperlink r:id="rId21">
        <w:r w:rsidDel="00000000" w:rsidR="00000000" w:rsidRPr="00000000">
          <w:rPr>
            <w:color w:val="0462c1"/>
            <w:sz w:val="24"/>
            <w:szCs w:val="24"/>
            <w:u w:val="single"/>
            <w:rtl w:val="0"/>
          </w:rPr>
          <w:t xml:space="preserve">https://telecos.zone/colegiate/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) en el momento de realizar la inscripción de la candidatura.</w:t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line="276" w:lineRule="auto"/>
        <w:ind w:left="1222" w:hanging="361.0000000000001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Que las candidaturas se ajusten a estas bases en tiempo y forma</w:t>
      </w:r>
      <w:r w:rsidDel="00000000" w:rsidR="00000000" w:rsidRPr="00000000">
        <w:rPr>
          <w:color w:val="000000"/>
          <w:sz w:val="26"/>
          <w:szCs w:val="26"/>
          <w:vertAlign w:val="superscript"/>
          <w:rtl w:val="0"/>
        </w:rPr>
        <w:t xml:space="preserve">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2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Otras consideraciones: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1" w:line="276" w:lineRule="auto"/>
        <w:ind w:left="1221" w:right="681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El trabajo Fin de Grado (TFG) podrá ir firmado por más de una persona, siempre y cuando haya sido presentado por cada una de ellas en su conjunto.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88900</wp:posOffset>
                </wp:positionV>
                <wp:extent cx="1838325" cy="22225"/>
                <wp:effectExtent b="0" l="0" r="0" t="0"/>
                <wp:wrapTopAndBottom distB="0" distT="0"/>
                <wp:docPr id="8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31600" y="3775555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88900</wp:posOffset>
                </wp:positionV>
                <wp:extent cx="1838325" cy="22225"/>
                <wp:effectExtent b="0" l="0" r="0" t="0"/>
                <wp:wrapTopAndBottom distB="0" distT="0"/>
                <wp:docPr id="8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C">
      <w:pPr>
        <w:spacing w:before="71" w:lineRule="auto"/>
        <w:ind w:left="502" w:right="681" w:firstLine="0"/>
        <w:jc w:val="both"/>
        <w:rPr>
          <w:sz w:val="20"/>
          <w:szCs w:val="20"/>
        </w:rPr>
      </w:pPr>
      <w:r w:rsidDel="00000000" w:rsidR="00000000" w:rsidRPr="00000000">
        <w:rPr>
          <w:sz w:val="21"/>
          <w:szCs w:val="21"/>
          <w:vertAlign w:val="superscript"/>
          <w:rtl w:val="0"/>
        </w:rPr>
        <w:t xml:space="preserve">2 </w:t>
      </w:r>
      <w:r w:rsidDel="00000000" w:rsidR="00000000" w:rsidRPr="00000000">
        <w:rPr>
          <w:sz w:val="20"/>
          <w:szCs w:val="20"/>
          <w:rtl w:val="0"/>
        </w:rPr>
        <w:t xml:space="preserve">Puede consultar si su titulación de grado es habilitante en el ministerio a través del RUCT </w:t>
      </w:r>
      <w:hyperlink r:id="rId23">
        <w:r w:rsidDel="00000000" w:rsidR="00000000" w:rsidRPr="00000000">
          <w:rPr>
            <w:color w:val="0462c1"/>
            <w:sz w:val="20"/>
            <w:szCs w:val="20"/>
            <w:u w:val="single"/>
            <w:rtl w:val="0"/>
          </w:rPr>
          <w:t xml:space="preserve">https://www.educacion.gob.es/ruct/consultauniversidades?actual=universidades</w:t>
        </w:r>
      </w:hyperlink>
      <w:r w:rsidDel="00000000" w:rsidR="00000000" w:rsidRPr="00000000">
        <w:rPr>
          <w:color w:val="0462c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seleccionando su universidad y accediendo a su título. La habilitación del grado es necesaria para poder colegiarse en el COITT.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2" w:lineRule="auto"/>
        <w:ind w:left="502" w:firstLine="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Puedes colegiarte de forma sencilla y online en </w:t>
      </w:r>
      <w:hyperlink r:id="rId24">
        <w:r w:rsidDel="00000000" w:rsidR="00000000" w:rsidRPr="00000000">
          <w:rPr>
            <w:color w:val="0462c1"/>
            <w:sz w:val="20"/>
            <w:szCs w:val="20"/>
            <w:u w:val="single"/>
            <w:rtl w:val="0"/>
          </w:rPr>
          <w:t xml:space="preserve">https://telecos.zone/colegiate/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502" w:right="664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Además, si visas gratuitamente tu TFG a través del COITT (visado académico), te beneficias de un 50% de dto. en el primer año de colegiación. Sólo para nuevos </w:t>
      </w:r>
      <w:r w:rsidDel="00000000" w:rsidR="00000000" w:rsidRPr="00000000">
        <w:rPr>
          <w:sz w:val="20"/>
          <w:szCs w:val="20"/>
          <w:rtl w:val="0"/>
        </w:rPr>
        <w:t xml:space="preserve">colegiados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before="1" w:line="235" w:lineRule="auto"/>
        <w:ind w:left="502" w:right="596" w:firstLine="0"/>
        <w:rPr>
          <w:sz w:val="20"/>
          <w:szCs w:val="20"/>
        </w:rPr>
        <w:sectPr>
          <w:type w:val="nextPage"/>
          <w:pgSz w:h="16840" w:w="11910" w:orient="portrait"/>
          <w:pgMar w:bottom="1120" w:top="2020" w:left="1200" w:right="1020" w:header="708" w:footer="930"/>
        </w:sect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De forma excepcional, de manera justificada y sin garantías de ningún tipo, podrán analizarse casos aislados no contemplados en las bases. Siempre bajo la aprobación del comité evaluador.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58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</w:rPr>
        <w:drawing>
          <wp:inline distB="0" distT="0" distL="0" distR="0">
            <wp:extent cx="1520362" cy="823817"/>
            <wp:effectExtent b="0" l="0" r="0" t="0"/>
            <wp:docPr id="10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0362" cy="8238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1"/>
        <w:numPr>
          <w:ilvl w:val="0"/>
          <w:numId w:val="1"/>
        </w:numPr>
        <w:tabs>
          <w:tab w:val="left" w:pos="864"/>
        </w:tabs>
        <w:spacing w:before="92" w:lineRule="auto"/>
        <w:ind w:left="864" w:hanging="362"/>
        <w:rPr>
          <w:color w:val="252525"/>
        </w:rPr>
      </w:pPr>
      <w:bookmarkStart w:colFirst="0" w:colLast="0" w:name="_heading=h.3znysh7" w:id="3"/>
      <w:bookmarkEnd w:id="3"/>
      <w:r w:rsidDel="00000000" w:rsidR="00000000" w:rsidRPr="00000000">
        <w:rPr>
          <w:color w:val="252525"/>
          <w:rtl w:val="0"/>
        </w:rPr>
        <w:t xml:space="preserve">INSCRIPCIÓN Y FECHAS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5446395" cy="22225"/>
                <wp:effectExtent b="0" l="0" r="0" t="0"/>
                <wp:wrapTopAndBottom distB="0" distT="0"/>
                <wp:docPr id="88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627565" y="3776825"/>
                          <a:ext cx="5436870" cy="6350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5446395" cy="22225"/>
                <wp:effectExtent b="0" l="0" r="0" t="0"/>
                <wp:wrapTopAndBottom distB="0" distT="0"/>
                <wp:docPr id="8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94" w:line="276" w:lineRule="auto"/>
        <w:ind w:left="1221" w:right="675" w:hanging="360"/>
        <w:jc w:val="both"/>
        <w:rPr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Plazo presentación al concurso </w:t>
      </w:r>
      <w:r w:rsidDel="00000000" w:rsidR="00000000" w:rsidRPr="00000000">
        <w:rPr>
          <w:color w:val="000000"/>
          <w:sz w:val="24"/>
          <w:szCs w:val="24"/>
          <w:highlight w:val="white"/>
          <w:u w:val="single"/>
          <w:rtl w:val="0"/>
        </w:rPr>
        <w:t xml:space="preserve">(del 22 de febrero de 2021 al 22 de marzo de 2021 a las 14:00 horas)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. Para la presentación de candidaturas al “Premio Futuro de las Telecomunicaciones”,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los regresados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deberán rellenar un formulario online diseñado a tal efecto donde se pedirán datos académicos/personales (ver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ANEXO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I)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b w:val="1"/>
          <w:color w:val="000000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line="276" w:lineRule="auto"/>
        <w:ind w:left="1221" w:right="675" w:hanging="36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Verificación candidatos y candidatas </w:t>
      </w:r>
      <w:r w:rsidDel="00000000" w:rsidR="00000000" w:rsidRPr="00000000">
        <w:rPr>
          <w:color w:val="000000"/>
          <w:sz w:val="24"/>
          <w:szCs w:val="24"/>
          <w:highlight w:val="white"/>
          <w:u w:val="single"/>
          <w:rtl w:val="0"/>
        </w:rPr>
        <w:t xml:space="preserve">(del 23 de marzo al 31 de marzo de 2021)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por universidad. Los datos académicos presentados por los/as candidatos/as al concurso premios Futuro de las Telecomunicaciones del COITT serán comprobados por la universidad origen.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line="276" w:lineRule="auto"/>
        <w:ind w:left="1221" w:right="678" w:hanging="36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Evaluación de candidatos/as </w:t>
      </w:r>
      <w:r w:rsidDel="00000000" w:rsidR="00000000" w:rsidRPr="00000000">
        <w:rPr>
          <w:color w:val="000000"/>
          <w:sz w:val="24"/>
          <w:szCs w:val="24"/>
          <w:highlight w:val="white"/>
          <w:u w:val="single"/>
          <w:rtl w:val="0"/>
        </w:rPr>
        <w:t xml:space="preserve">(del 5 de abril al 20 de abril de 2021)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. Se analizarán las candidaturas por un comité permanente independiente competente formado por personal docente e investigador de distintas universidades del territorio nacional.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line="276" w:lineRule="auto"/>
        <w:ind w:left="1221" w:right="678" w:hanging="360"/>
        <w:jc w:val="both"/>
        <w:rPr>
          <w:color w:val="000000"/>
          <w:sz w:val="24"/>
          <w:szCs w:val="24"/>
        </w:rPr>
        <w:sectPr>
          <w:headerReference r:id="rId26" w:type="default"/>
          <w:type w:val="nextPage"/>
          <w:pgSz w:h="16840" w:w="11910" w:orient="portrait"/>
          <w:pgMar w:bottom="1120" w:top="680" w:left="1200" w:right="1020" w:header="0" w:footer="930"/>
          <w:pgNumType w:start="4"/>
        </w:sect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Reunión del comité y jurado permanente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color w:val="000000"/>
          <w:sz w:val="24"/>
          <w:szCs w:val="24"/>
          <w:highlight w:val="white"/>
          <w:u w:val="single"/>
          <w:rtl w:val="0"/>
        </w:rPr>
        <w:t xml:space="preserve">El 23 de abril de 2021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 en la Escuela Técnica Superior de Ingeniería y Sistemas de Telecomunicación de la Universidad Politécnica de Madrid (o vía telemática de no ser posible)  se reunirán miembros del jurado para la puesta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en común de sus calificaciones y redactarán un acta con la propuesta de premiados.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58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</w:rPr>
        <w:drawing>
          <wp:inline distB="0" distT="0" distL="0" distR="0">
            <wp:extent cx="1520362" cy="823817"/>
            <wp:effectExtent b="0" l="0" r="0" t="0"/>
            <wp:docPr id="10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0362" cy="8238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1"/>
        <w:numPr>
          <w:ilvl w:val="0"/>
          <w:numId w:val="1"/>
        </w:numPr>
        <w:tabs>
          <w:tab w:val="left" w:pos="797"/>
        </w:tabs>
        <w:spacing w:before="92" w:lineRule="auto"/>
        <w:ind w:left="796" w:hanging="295"/>
        <w:rPr>
          <w:color w:val="252525"/>
        </w:rPr>
      </w:pPr>
      <w:bookmarkStart w:colFirst="0" w:colLast="0" w:name="_heading=h.2et92p0" w:id="4"/>
      <w:bookmarkEnd w:id="4"/>
      <w:r w:rsidDel="00000000" w:rsidR="00000000" w:rsidRPr="00000000">
        <w:rPr>
          <w:color w:val="252525"/>
          <w:rtl w:val="0"/>
        </w:rPr>
        <w:t xml:space="preserve">CRITERIOS </w:t>
      </w:r>
      <w:r w:rsidDel="00000000" w:rsidR="00000000" w:rsidRPr="00000000">
        <w:rPr>
          <w:rtl w:val="0"/>
        </w:rPr>
        <w:t xml:space="preserve">DE VALORACIÓN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5446395" cy="22225"/>
                <wp:effectExtent b="0" l="0" r="0" t="0"/>
                <wp:wrapTopAndBottom distB="0" distT="0"/>
                <wp:docPr id="93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627565" y="3776825"/>
                          <a:ext cx="5436870" cy="6350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5446395" cy="22225"/>
                <wp:effectExtent b="0" l="0" r="0" t="0"/>
                <wp:wrapTopAndBottom distB="0" distT="0"/>
                <wp:docPr id="9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4" w:lineRule="auto"/>
        <w:ind w:left="502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 forma general se valorará:</w:t>
      </w:r>
    </w:p>
    <w:p w:rsidR="00000000" w:rsidDel="00000000" w:rsidP="00000000" w:rsidRDefault="00000000" w:rsidRPr="00000000" w14:paraId="0000009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201" w:line="276" w:lineRule="auto"/>
        <w:ind w:left="1221" w:right="680" w:hanging="360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TFG, Trabajo Fin de Grado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hasta 7 puntos.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(70% DE LA PUNTUACIÓN FINAL)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959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PONDERACIÓN (%)</w:t>
      </w:r>
    </w:p>
    <w:p w:rsidR="00000000" w:rsidDel="00000000" w:rsidP="00000000" w:rsidRDefault="00000000" w:rsidRPr="00000000" w14:paraId="00000095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82"/>
          <w:tab w:val="left" w:pos="8245"/>
        </w:tabs>
        <w:spacing w:before="41" w:lineRule="auto"/>
        <w:ind w:left="1582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Contenido</w:t>
        <w:tab/>
        <w:t xml:space="preserve">50%</w:t>
      </w:r>
    </w:p>
    <w:p w:rsidR="00000000" w:rsidDel="00000000" w:rsidP="00000000" w:rsidRDefault="00000000" w:rsidRPr="00000000" w14:paraId="00000096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301"/>
          <w:tab w:val="left" w:pos="2302"/>
        </w:tabs>
        <w:spacing w:before="44" w:lineRule="auto"/>
        <w:ind w:left="2302" w:hanging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Creatividad (10%)</w:t>
      </w:r>
    </w:p>
    <w:p w:rsidR="00000000" w:rsidDel="00000000" w:rsidP="00000000" w:rsidRDefault="00000000" w:rsidRPr="00000000" w14:paraId="00000097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301"/>
          <w:tab w:val="left" w:pos="2302"/>
        </w:tabs>
        <w:spacing w:before="40" w:lineRule="auto"/>
        <w:ind w:left="2302" w:hanging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Innovación (10%)</w:t>
      </w:r>
    </w:p>
    <w:p w:rsidR="00000000" w:rsidDel="00000000" w:rsidP="00000000" w:rsidRDefault="00000000" w:rsidRPr="00000000" w14:paraId="00000098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301"/>
          <w:tab w:val="left" w:pos="2302"/>
        </w:tabs>
        <w:spacing w:before="41" w:lineRule="auto"/>
        <w:ind w:left="2302" w:hanging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Sostenibilidad (10%)</w:t>
      </w:r>
    </w:p>
    <w:p w:rsidR="00000000" w:rsidDel="00000000" w:rsidP="00000000" w:rsidRDefault="00000000" w:rsidRPr="00000000" w14:paraId="00000099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301"/>
          <w:tab w:val="left" w:pos="2302"/>
        </w:tabs>
        <w:spacing w:before="41" w:lineRule="auto"/>
        <w:ind w:left="2302" w:hanging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Tecnología (10%)</w:t>
      </w:r>
    </w:p>
    <w:p w:rsidR="00000000" w:rsidDel="00000000" w:rsidP="00000000" w:rsidRDefault="00000000" w:rsidRPr="00000000" w14:paraId="0000009A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301"/>
          <w:tab w:val="left" w:pos="2302"/>
        </w:tabs>
        <w:spacing w:before="41" w:lineRule="auto"/>
        <w:ind w:left="2302" w:hanging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Comercialización (10%)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607.0" w:type="dxa"/>
        <w:jc w:val="left"/>
        <w:tblInd w:w="1179.0" w:type="dxa"/>
        <w:tblLayout w:type="fixed"/>
        <w:tblLook w:val="0000"/>
      </w:tblPr>
      <w:tblGrid>
        <w:gridCol w:w="6310"/>
        <w:gridCol w:w="1297"/>
        <w:tblGridChange w:id="0">
          <w:tblGrid>
            <w:gridCol w:w="6310"/>
            <w:gridCol w:w="1297"/>
          </w:tblGrid>
        </w:tblGridChange>
      </w:tblGrid>
      <w:tr>
        <w:trPr>
          <w:trHeight w:val="293" w:hRule="atLeast"/>
        </w:trPr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5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b) Grado de dificultad, desarrollo técnico expuesto.</w:t>
            </w:r>
          </w:p>
        </w:tc>
        <w:tc>
          <w:tcPr/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right="47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35%</w:t>
            </w:r>
          </w:p>
        </w:tc>
      </w:tr>
      <w:tr>
        <w:trPr>
          <w:trHeight w:val="317" w:hRule="atLeast"/>
        </w:trPr>
        <w:tc>
          <w:tcPr/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left="5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c) Estructura, formato, redacción y presentación</w:t>
            </w:r>
          </w:p>
        </w:tc>
        <w:tc>
          <w:tcPr/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47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10%</w:t>
            </w:r>
          </w:p>
        </w:tc>
      </w:tr>
      <w:tr>
        <w:trPr>
          <w:trHeight w:val="316" w:hRule="atLeast"/>
        </w:trPr>
        <w:tc>
          <w:tcPr/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5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d) Relación del contenido del TFG con la mención</w:t>
            </w:r>
          </w:p>
        </w:tc>
        <w:tc>
          <w:tcPr/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2" w:hRule="atLeast"/>
        </w:trPr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="256" w:lineRule="auto"/>
              <w:ind w:left="4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 la que opta.</w:t>
            </w:r>
          </w:p>
        </w:tc>
        <w:tc>
          <w:tcPr/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="256" w:lineRule="auto"/>
              <w:ind w:right="50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5%</w:t>
            </w:r>
          </w:p>
        </w:tc>
      </w:tr>
    </w:tbl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220" w:lineRule="auto"/>
        <w:ind w:left="1222" w:hanging="361.0000000000001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Otros méritos,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hasta 3 puntos.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(30% DE LA PUNTUACIÓN FINAL)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color w:val="000000"/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605.0" w:type="dxa"/>
        <w:jc w:val="left"/>
        <w:tblInd w:w="1179.0" w:type="dxa"/>
        <w:tblLayout w:type="fixed"/>
        <w:tblLook w:val="0000"/>
      </w:tblPr>
      <w:tblGrid>
        <w:gridCol w:w="4362"/>
        <w:gridCol w:w="3243"/>
        <w:tblGridChange w:id="0">
          <w:tblGrid>
            <w:gridCol w:w="4362"/>
            <w:gridCol w:w="3243"/>
          </w:tblGrid>
        </w:tblGridChange>
      </w:tblGrid>
      <w:tr>
        <w:trPr>
          <w:trHeight w:val="292" w:hRule="atLeast"/>
        </w:trPr>
        <w:tc>
          <w:tcPr/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right="48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PONDERACIÓN (%)</w:t>
            </w:r>
          </w:p>
        </w:tc>
      </w:tr>
      <w:tr>
        <w:trPr>
          <w:trHeight w:val="316" w:hRule="atLeast"/>
        </w:trPr>
        <w:tc>
          <w:tcPr/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5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a) Expediente Académico</w:t>
            </w:r>
          </w:p>
        </w:tc>
        <w:tc>
          <w:tcPr/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right="46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67%</w:t>
            </w:r>
          </w:p>
        </w:tc>
      </w:tr>
      <w:tr>
        <w:trPr>
          <w:trHeight w:val="316" w:hRule="atLeast"/>
        </w:trPr>
        <w:tc>
          <w:tcPr/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5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b) Becas</w:t>
            </w:r>
          </w:p>
        </w:tc>
        <w:tc>
          <w:tcPr/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right="46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     6.6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trHeight w:val="292" w:hRule="atLeast"/>
        </w:trPr>
        <w:tc>
          <w:tcPr/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="256" w:lineRule="auto"/>
              <w:ind w:left="5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c) Colaboración con empresas</w:t>
            </w:r>
          </w:p>
        </w:tc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="256" w:lineRule="auto"/>
              <w:ind w:right="46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6.6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%</w:t>
            </w:r>
          </w:p>
        </w:tc>
      </w:tr>
    </w:tbl>
    <w:p w:rsidR="00000000" w:rsidDel="00000000" w:rsidP="00000000" w:rsidRDefault="00000000" w:rsidRPr="00000000" w14:paraId="000000B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82"/>
          <w:tab w:val="left" w:pos="8043"/>
        </w:tabs>
        <w:spacing w:before="43" w:lineRule="auto"/>
        <w:ind w:left="1582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Participación en órganos de representación estudiantil</w:t>
        <w:tab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6.6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%</w:t>
      </w:r>
    </w:p>
    <w:p w:rsidR="00000000" w:rsidDel="00000000" w:rsidP="00000000" w:rsidRDefault="00000000" w:rsidRPr="00000000" w14:paraId="000000B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82"/>
          <w:tab w:val="left" w:pos="8043"/>
        </w:tabs>
        <w:spacing w:before="41" w:lineRule="auto"/>
        <w:ind w:left="1582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Publicaciones</w:t>
        <w:tab/>
      </w:r>
      <w:r w:rsidDel="00000000" w:rsidR="00000000" w:rsidRPr="00000000">
        <w:rPr>
          <w:sz w:val="24"/>
          <w:szCs w:val="24"/>
          <w:rtl w:val="0"/>
        </w:rPr>
        <w:t xml:space="preserve">  6.6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%</w:t>
      </w:r>
    </w:p>
    <w:p w:rsidR="00000000" w:rsidDel="00000000" w:rsidP="00000000" w:rsidRDefault="00000000" w:rsidRPr="00000000" w14:paraId="000000B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82"/>
          <w:tab w:val="left" w:pos="8043"/>
        </w:tabs>
        <w:spacing w:before="41" w:lineRule="auto"/>
        <w:ind w:left="1582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Patentes                                                                                     6.6%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02" w:right="677" w:firstLine="0"/>
        <w:jc w:val="both"/>
        <w:rPr>
          <w:color w:val="000000"/>
          <w:sz w:val="24"/>
          <w:szCs w:val="24"/>
        </w:rPr>
        <w:sectPr>
          <w:headerReference r:id="rId28" w:type="default"/>
          <w:type w:val="nextPage"/>
          <w:pgSz w:h="16840" w:w="11910" w:orient="portrait"/>
          <w:pgMar w:bottom="1120" w:top="680" w:left="1200" w:right="1020" w:header="0" w:footer="930"/>
          <w:pgNumType w:start="5"/>
        </w:sect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El jurado podrá requerir a participantes aportar documentos donde se facilite información adicional, así como detalles sobre los TFG, cuando la documentación inicialmente presentada sea deficitaria o incompleta.</w:t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1"/>
        <w:numPr>
          <w:ilvl w:val="0"/>
          <w:numId w:val="1"/>
        </w:numPr>
        <w:tabs>
          <w:tab w:val="left" w:pos="864"/>
        </w:tabs>
        <w:spacing w:before="92" w:lineRule="auto"/>
        <w:ind w:left="863" w:hanging="362"/>
        <w:rPr>
          <w:color w:val="252525"/>
        </w:rPr>
      </w:pPr>
      <w:bookmarkStart w:colFirst="0" w:colLast="0" w:name="_heading=h.tyjcwt" w:id="5"/>
      <w:bookmarkEnd w:id="5"/>
      <w:r w:rsidDel="00000000" w:rsidR="00000000" w:rsidRPr="00000000">
        <w:rPr>
          <w:color w:val="252525"/>
          <w:rtl w:val="0"/>
        </w:rPr>
        <w:t xml:space="preserve">JURADO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5446395" cy="22225"/>
                <wp:effectExtent b="0" l="0" r="0" t="0"/>
                <wp:wrapTopAndBottom distB="0" distT="0"/>
                <wp:docPr id="97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2627565" y="3776825"/>
                          <a:ext cx="5436870" cy="6350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5446395" cy="22225"/>
                <wp:effectExtent b="0" l="0" r="0" t="0"/>
                <wp:wrapTopAndBottom distB="0" distT="0"/>
                <wp:docPr id="9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4" w:line="273" w:lineRule="auto"/>
        <w:ind w:left="502" w:right="67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organizará un jurado competente para valorar de forma objetiva cada candidatura formada por los miembros de la Comisión</w:t>
      </w:r>
      <w:r w:rsidDel="00000000" w:rsidR="00000000" w:rsidRPr="00000000">
        <w:rPr>
          <w:color w:val="000000"/>
          <w:sz w:val="26"/>
          <w:szCs w:val="26"/>
          <w:vertAlign w:val="superscript"/>
          <w:rtl w:val="0"/>
        </w:rPr>
        <w:t xml:space="preserve">5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Permanente de CODIGAT:</w:t>
      </w:r>
    </w:p>
    <w:p w:rsidR="00000000" w:rsidDel="00000000" w:rsidP="00000000" w:rsidRDefault="00000000" w:rsidRPr="00000000" w14:paraId="000000B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164" w:lineRule="auto"/>
        <w:ind w:left="1222" w:hanging="361.0000000000001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Universidad de Extremadura – Escuela de Cáceres</w:t>
      </w:r>
    </w:p>
    <w:p w:rsidR="00000000" w:rsidDel="00000000" w:rsidP="00000000" w:rsidRDefault="00000000" w:rsidRPr="00000000" w14:paraId="000000B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41" w:lineRule="auto"/>
        <w:ind w:left="1222" w:hanging="361.0000000000001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Universidad de Castilla La Mancha – Escuela de Cuenca</w:t>
      </w:r>
    </w:p>
    <w:p w:rsidR="00000000" w:rsidDel="00000000" w:rsidP="00000000" w:rsidRDefault="00000000" w:rsidRPr="00000000" w14:paraId="000000B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41" w:lineRule="auto"/>
        <w:ind w:left="1222" w:hanging="361.0000000000001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Universidad Carlos III</w:t>
      </w:r>
    </w:p>
    <w:p w:rsidR="00000000" w:rsidDel="00000000" w:rsidP="00000000" w:rsidRDefault="00000000" w:rsidRPr="00000000" w14:paraId="000000B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44" w:lineRule="auto"/>
        <w:ind w:left="1222" w:hanging="361.0000000000001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Universidad Europea de Madrid</w:t>
      </w:r>
    </w:p>
    <w:p w:rsidR="00000000" w:rsidDel="00000000" w:rsidP="00000000" w:rsidRDefault="00000000" w:rsidRPr="00000000" w14:paraId="000000B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41" w:lineRule="auto"/>
        <w:ind w:left="1222" w:hanging="361.0000000000001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Universidad Politécnica de Madrid - ETSIST</w:t>
      </w:r>
    </w:p>
    <w:p w:rsidR="00000000" w:rsidDel="00000000" w:rsidP="00000000" w:rsidRDefault="00000000" w:rsidRPr="00000000" w14:paraId="000000B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40" w:lineRule="auto"/>
        <w:ind w:left="1222" w:hanging="361.0000000000001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Universidad de Valencia</w:t>
      </w:r>
    </w:p>
    <w:p w:rsidR="00000000" w:rsidDel="00000000" w:rsidP="00000000" w:rsidRDefault="00000000" w:rsidRPr="00000000" w14:paraId="000000B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41" w:lineRule="auto"/>
        <w:ind w:left="1222" w:hanging="361.0000000000001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Universidad de las Palmas de Gran Canaria</w:t>
      </w:r>
    </w:p>
    <w:p w:rsidR="00000000" w:rsidDel="00000000" w:rsidP="00000000" w:rsidRDefault="00000000" w:rsidRPr="00000000" w14:paraId="000000B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44" w:lineRule="auto"/>
        <w:ind w:left="1222" w:hanging="361.0000000000001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Universidad de Alcalá</w:t>
      </w:r>
    </w:p>
    <w:p w:rsidR="00000000" w:rsidDel="00000000" w:rsidP="00000000" w:rsidRDefault="00000000" w:rsidRPr="00000000" w14:paraId="000000C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40" w:lineRule="auto"/>
        <w:ind w:left="1222" w:hanging="361.0000000000001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Universidad de Oviedo – Escuela de Gijón</w:t>
      </w:r>
    </w:p>
    <w:p w:rsidR="00000000" w:rsidDel="00000000" w:rsidP="00000000" w:rsidRDefault="00000000" w:rsidRPr="00000000" w14:paraId="000000C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41" w:lineRule="auto"/>
        <w:ind w:left="1222" w:hanging="361.0000000000001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Universidad de Alicante</w:t>
      </w:r>
    </w:p>
    <w:p w:rsidR="00000000" w:rsidDel="00000000" w:rsidP="00000000" w:rsidRDefault="00000000" w:rsidRPr="00000000" w14:paraId="000000C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41" w:lineRule="auto"/>
        <w:ind w:left="1222" w:hanging="361.0000000000001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Universidad Politécnica de Cataluña de Castelldefels</w:t>
      </w:r>
    </w:p>
    <w:p w:rsidR="00000000" w:rsidDel="00000000" w:rsidP="00000000" w:rsidRDefault="00000000" w:rsidRPr="00000000" w14:paraId="000000C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41" w:lineRule="auto"/>
        <w:ind w:left="1222" w:hanging="361.0000000000001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GIGITT – Comisión Universidad</w:t>
      </w:r>
    </w:p>
    <w:p w:rsidR="00000000" w:rsidDel="00000000" w:rsidP="00000000" w:rsidRDefault="00000000" w:rsidRPr="00000000" w14:paraId="000000C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43" w:line="276" w:lineRule="auto"/>
        <w:ind w:left="1221" w:right="68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Universidad a Distancia de Madrid (UDIMA) – Escuela de Ciencias Técnicas e Ingenierías.</w:t>
      </w:r>
    </w:p>
    <w:p w:rsidR="00000000" w:rsidDel="00000000" w:rsidP="00000000" w:rsidRDefault="00000000" w:rsidRPr="00000000" w14:paraId="000000C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line="275" w:lineRule="auto"/>
        <w:ind w:left="1222" w:hanging="361.0000000000001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Universidad Politécnica de Cartagena.</w:t>
      </w:r>
    </w:p>
    <w:p w:rsidR="00000000" w:rsidDel="00000000" w:rsidP="00000000" w:rsidRDefault="00000000" w:rsidRPr="00000000" w14:paraId="000000C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line="275" w:lineRule="auto"/>
        <w:ind w:left="1222" w:hanging="361.000000000000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Universidad Católica San Antonio UCAM.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71" w:lineRule="auto"/>
        <w:ind w:left="502" w:right="67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comisión seleccionará de entre todos los TFG a tres clasificados por cada mención específica</w:t>
      </w:r>
      <w:r w:rsidDel="00000000" w:rsidR="00000000" w:rsidRPr="00000000">
        <w:rPr>
          <w:color w:val="000000"/>
          <w:sz w:val="26"/>
          <w:szCs w:val="26"/>
          <w:vertAlign w:val="superscript"/>
          <w:rtl w:val="0"/>
        </w:rPr>
        <w:t xml:space="preserve">6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El fallo del jurado será inapelable.</w:t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0000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Style w:val="Heading1"/>
        <w:numPr>
          <w:ilvl w:val="0"/>
          <w:numId w:val="1"/>
        </w:numPr>
        <w:tabs>
          <w:tab w:val="left" w:pos="931"/>
        </w:tabs>
        <w:ind w:left="930" w:hanging="429"/>
        <w:rPr>
          <w:color w:val="252525"/>
        </w:rPr>
      </w:pPr>
      <w:bookmarkStart w:colFirst="0" w:colLast="0" w:name="_heading=h.3dy6vkm" w:id="6"/>
      <w:bookmarkEnd w:id="6"/>
      <w:r w:rsidDel="00000000" w:rsidR="00000000" w:rsidRPr="00000000">
        <w:rPr>
          <w:color w:val="252525"/>
          <w:rtl w:val="0"/>
        </w:rPr>
        <w:t xml:space="preserve">PREMIOS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177800</wp:posOffset>
                </wp:positionV>
                <wp:extent cx="5446395" cy="22225"/>
                <wp:effectExtent b="0" l="0" r="0" t="0"/>
                <wp:wrapTopAndBottom distB="0" distT="0"/>
                <wp:docPr id="8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27565" y="3776825"/>
                          <a:ext cx="5436870" cy="6350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177800</wp:posOffset>
                </wp:positionV>
                <wp:extent cx="5446395" cy="22225"/>
                <wp:effectExtent b="0" l="0" r="0" t="0"/>
                <wp:wrapTopAndBottom distB="0" distT="0"/>
                <wp:docPr id="8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4" w:lineRule="auto"/>
        <w:ind w:left="569" w:firstLine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Los premios estarán dotados según se describe a continuación:</w:t>
      </w:r>
    </w:p>
    <w:p w:rsidR="00000000" w:rsidDel="00000000" w:rsidP="00000000" w:rsidRDefault="00000000" w:rsidRPr="00000000" w14:paraId="000000C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201" w:lineRule="auto"/>
        <w:ind w:left="1222" w:hanging="361.0000000000001"/>
        <w:rPr>
          <w:i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Primer clasificado mención específica </w:t>
      </w:r>
      <w:r w:rsidDel="00000000" w:rsidR="00000000" w:rsidRPr="00000000">
        <w:rPr>
          <w:i w:val="1"/>
          <w:color w:val="000000"/>
          <w:sz w:val="24"/>
          <w:szCs w:val="24"/>
          <w:highlight w:val="white"/>
          <w:rtl w:val="0"/>
        </w:rPr>
        <w:t xml:space="preserve">Sistemas de Telecomunicación:</w:t>
      </w:r>
    </w:p>
    <w:p w:rsidR="00000000" w:rsidDel="00000000" w:rsidP="00000000" w:rsidRDefault="00000000" w:rsidRPr="00000000" w14:paraId="000000CD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007"/>
        </w:tabs>
        <w:spacing w:before="41" w:lineRule="auto"/>
        <w:ind w:left="2006" w:hanging="360"/>
        <w:rPr>
          <w:i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500€ y diploma acreditativo al titular</w:t>
      </w:r>
      <w:r w:rsidDel="00000000" w:rsidR="00000000" w:rsidRPr="00000000">
        <w:rPr>
          <w:i w:val="1"/>
          <w:color w:val="000000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C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202" w:lineRule="auto"/>
        <w:ind w:left="1222" w:hanging="361.0000000000001"/>
        <w:rPr>
          <w:i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Primer clasificado mención específica T</w:t>
      </w:r>
      <w:r w:rsidDel="00000000" w:rsidR="00000000" w:rsidRPr="00000000">
        <w:rPr>
          <w:i w:val="1"/>
          <w:color w:val="000000"/>
          <w:sz w:val="24"/>
          <w:szCs w:val="24"/>
          <w:highlight w:val="white"/>
          <w:rtl w:val="0"/>
        </w:rPr>
        <w:t xml:space="preserve">elemática:</w:t>
      </w:r>
    </w:p>
    <w:p w:rsidR="00000000" w:rsidDel="00000000" w:rsidP="00000000" w:rsidRDefault="00000000" w:rsidRPr="00000000" w14:paraId="000000CF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007"/>
        </w:tabs>
        <w:spacing w:before="41" w:lineRule="auto"/>
        <w:ind w:left="2006" w:hanging="360"/>
        <w:rPr>
          <w:i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500€ y diploma acreditativo al titular</w:t>
      </w:r>
      <w:r w:rsidDel="00000000" w:rsidR="00000000" w:rsidRPr="00000000">
        <w:rPr>
          <w:i w:val="1"/>
          <w:color w:val="000000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D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202" w:lineRule="auto"/>
        <w:ind w:left="1222" w:hanging="361.0000000000001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Primer clasificado mención específica </w:t>
      </w:r>
      <w:r w:rsidDel="00000000" w:rsidR="00000000" w:rsidRPr="00000000">
        <w:rPr>
          <w:i w:val="1"/>
          <w:color w:val="000000"/>
          <w:sz w:val="24"/>
          <w:szCs w:val="24"/>
          <w:highlight w:val="white"/>
          <w:rtl w:val="0"/>
        </w:rPr>
        <w:t xml:space="preserve">Sistemas Electrónicos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D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007"/>
        </w:tabs>
        <w:spacing w:before="41" w:lineRule="auto"/>
        <w:ind w:left="2006" w:hanging="360"/>
        <w:rPr>
          <w:i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500€ y diploma acreditativo al titular</w:t>
      </w:r>
      <w:r w:rsidDel="00000000" w:rsidR="00000000" w:rsidRPr="00000000">
        <w:rPr>
          <w:i w:val="1"/>
          <w:color w:val="000000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D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201" w:lineRule="auto"/>
        <w:ind w:left="1222" w:hanging="361.0000000000001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Primer clasificado mención específica </w:t>
      </w:r>
      <w:r w:rsidDel="00000000" w:rsidR="00000000" w:rsidRPr="00000000">
        <w:rPr>
          <w:i w:val="1"/>
          <w:color w:val="000000"/>
          <w:sz w:val="24"/>
          <w:szCs w:val="24"/>
          <w:highlight w:val="white"/>
          <w:rtl w:val="0"/>
        </w:rPr>
        <w:t xml:space="preserve">Sonido e Imagen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D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007"/>
        </w:tabs>
        <w:spacing w:before="43" w:lineRule="auto"/>
        <w:ind w:left="2006" w:hanging="360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500€ y diploma acreditativo al titular.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1838325" cy="22225"/>
                <wp:effectExtent b="0" l="0" r="0" t="0"/>
                <wp:wrapTopAndBottom distB="0" distT="0"/>
                <wp:docPr id="8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431600" y="3775555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1838325" cy="22225"/>
                <wp:effectExtent b="0" l="0" r="0" t="0"/>
                <wp:wrapTopAndBottom distB="0" distT="0"/>
                <wp:docPr id="8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6">
      <w:pPr>
        <w:spacing w:before="73" w:lineRule="auto"/>
        <w:ind w:left="502" w:right="78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Cualquier universidad interesada en formar parte de la comisión de evaluación de candidaturas podrá auto proponerse a través del correo </w:t>
      </w:r>
      <w:hyperlink r:id="rId32">
        <w:r w:rsidDel="00000000" w:rsidR="00000000" w:rsidRPr="00000000">
          <w:rPr>
            <w:rFonts w:ascii="Calibri" w:cs="Calibri" w:eastAsia="Calibri" w:hAnsi="Calibri"/>
            <w:color w:val="0462c1"/>
            <w:sz w:val="20"/>
            <w:szCs w:val="20"/>
            <w:u w:val="single"/>
            <w:rtl w:val="0"/>
          </w:rPr>
          <w:t xml:space="preserve">reduni@coitt.es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42" w:lineRule="auto"/>
        <w:ind w:left="502" w:firstLine="0"/>
        <w:rPr>
          <w:rFonts w:ascii="Calibri" w:cs="Calibri" w:eastAsia="Calibri" w:hAnsi="Calibri"/>
          <w:sz w:val="20"/>
          <w:szCs w:val="20"/>
          <w:highlight w:val="white"/>
        </w:rPr>
        <w:sectPr>
          <w:headerReference r:id="rId33" w:type="default"/>
          <w:type w:val="nextPage"/>
          <w:pgSz w:h="16840" w:w="11910" w:orient="portrait"/>
          <w:pgMar w:bottom="1120" w:top="2020" w:left="1200" w:right="1020" w:header="708" w:footer="930"/>
          <w:pgNumType w:start="6"/>
        </w:sect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Mención en Sistemas de Telecomunicación, Sistemas Electrónicos, Telemática,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y Sonido e Imagen.</w:t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Calibri" w:cs="Calibri" w:eastAsia="Calibri" w:hAnsi="Calibri"/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92" w:line="276" w:lineRule="auto"/>
        <w:ind w:left="1221" w:right="676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Diplomas acreditativos a los titulares para el segundo y tercer clasificados según mención.</w:t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78.00000000000006" w:lineRule="auto"/>
        <w:ind w:left="502" w:right="67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entrega de premios se llevará a cabo durante la celebración del evento XIV Edición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“Premios COITT 2020 - Futuro de las Telecomunicaciones</w:t>
      </w:r>
      <w:r w:rsidDel="00000000" w:rsidR="00000000" w:rsidRPr="00000000">
        <w:rPr>
          <w:sz w:val="24"/>
          <w:szCs w:val="24"/>
          <w:rtl w:val="0"/>
        </w:rPr>
        <w:t xml:space="preserve">” en Madrid o a través de un evento virtual/semipresencial, según evolución de la pandemia.</w:t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Style w:val="Heading1"/>
        <w:numPr>
          <w:ilvl w:val="0"/>
          <w:numId w:val="1"/>
        </w:numPr>
        <w:tabs>
          <w:tab w:val="left" w:pos="996"/>
        </w:tabs>
        <w:ind w:left="995" w:hanging="494"/>
        <w:rPr>
          <w:color w:val="252525"/>
        </w:rPr>
      </w:pPr>
      <w:bookmarkStart w:colFirst="0" w:colLast="0" w:name="_heading=h.1t3h5sf" w:id="7"/>
      <w:bookmarkEnd w:id="7"/>
      <w:r w:rsidDel="00000000" w:rsidR="00000000" w:rsidRPr="00000000">
        <w:rPr>
          <w:color w:val="252525"/>
          <w:rtl w:val="0"/>
        </w:rPr>
        <w:t xml:space="preserve">PROTECCIÓN DE DATOS DE CARÁCTER PERSONAL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177800</wp:posOffset>
                </wp:positionV>
                <wp:extent cx="5446395" cy="22225"/>
                <wp:effectExtent b="0" l="0" r="0" t="0"/>
                <wp:wrapTopAndBottom distB="0" distT="0"/>
                <wp:docPr id="94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627565" y="3776825"/>
                          <a:ext cx="5436870" cy="6350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177800</wp:posOffset>
                </wp:positionV>
                <wp:extent cx="5446395" cy="22225"/>
                <wp:effectExtent b="0" l="0" r="0" t="0"/>
                <wp:wrapTopAndBottom distB="0" distT="0"/>
                <wp:docPr id="9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4" w:lineRule="auto"/>
        <w:ind w:left="502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INFORMACIÓN AL USUARIO</w:t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2" w:line="276" w:lineRule="auto"/>
        <w:ind w:left="502" w:right="676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El Colegio Oficial de Ingenieros Técnicos de Telecomunicación, en adelante COITT, es el responsable del tratamiento de los datos personales del candidato/a y se informa que los datos serán tratados de conformidad con lo dispuesto en el Reglamento (UE) 2016/679 de 27 de abril (GDPR) y la Ley Orgánica 3/2018 de 5 de diciembre (LOPDGDD).</w:t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8" w:line="276" w:lineRule="auto"/>
        <w:ind w:left="502" w:right="675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FINALIDAD: Desarrollo del concurso acorde a los procedimientos de estas bases, atender su petición, ayudar a la colegiación, realizar estudios estadísticos, cumplir obligaciones legales, así como enviar información y promociones sobre nuestros servicios.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1" w:lineRule="auto"/>
        <w:ind w:left="502" w:right="677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LEGITIMACIÓN/ BASE JURÍDICA DEL TRATAMIENTO: Consentimiento expreso del interesado.</w:t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1" w:line="276" w:lineRule="auto"/>
        <w:ind w:left="502" w:right="679" w:firstLine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CONSERVACIÓN: Sus datos son conservados por el tiempo necesario acorde a lo establecido en la normativa vigente,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y serán suprimidos co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n medidas de seguridad adecuadas para garantizar la seudonimización de los datos o la destrucción total de los mismos.</w:t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1" w:line="276" w:lineRule="auto"/>
        <w:ind w:left="502" w:right="67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COMUNICACIÓN DE LOS DATOS: no se comunicarán los datos a terceros, salvo obligación legal.</w:t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1" w:line="276" w:lineRule="auto"/>
        <w:ind w:left="502" w:right="67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EJERCICIO DE LOS DERECHOS DE LOS INTERESADOS: Puede ejercer sus derechos de acceso, rectificación, oposición, limitación y/o portabilidad dirigiéndose a email </w:t>
      </w:r>
      <w:hyperlink r:id="rId35">
        <w:r w:rsidDel="00000000" w:rsidR="00000000" w:rsidRPr="00000000">
          <w:rPr>
            <w:color w:val="000000"/>
            <w:sz w:val="24"/>
            <w:szCs w:val="24"/>
            <w:u w:val="single"/>
            <w:rtl w:val="0"/>
          </w:rPr>
          <w:t xml:space="preserve">info@coitt.es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 en caso de que considere infringen sus derechos presentar una reclamación ante la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Agencia Española de Protección de Datos (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AEPD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), situada en Calle Jorge Juan, 6, 28001 – Madrid con página web: </w:t>
      </w:r>
      <w:hyperlink r:id="rId36">
        <w:r w:rsidDel="00000000" w:rsidR="00000000" w:rsidRPr="00000000">
          <w:rPr>
            <w:i w:val="1"/>
            <w:color w:val="000000"/>
            <w:sz w:val="24"/>
            <w:szCs w:val="24"/>
            <w:rtl w:val="0"/>
          </w:rPr>
          <w:t xml:space="preserve">www.agpd.es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1" w:lineRule="auto"/>
        <w:ind w:left="502" w:firstLine="0"/>
        <w:jc w:val="both"/>
        <w:rPr>
          <w:color w:val="000000"/>
          <w:sz w:val="24"/>
          <w:szCs w:val="24"/>
        </w:rPr>
      </w:pPr>
      <w:bookmarkStart w:colFirst="0" w:colLast="0" w:name="_heading=h.lnxbz9" w:id="8"/>
      <w:bookmarkEnd w:id="8"/>
      <w:r w:rsidDel="00000000" w:rsidR="00000000" w:rsidRPr="00000000">
        <w:rPr>
          <w:color w:val="000000"/>
          <w:sz w:val="24"/>
          <w:szCs w:val="24"/>
          <w:rtl w:val="0"/>
        </w:rPr>
        <w:t xml:space="preserve">RESPONSABLE DE TRATAMIENTO-Datos de contacto para ejercer sus derechos:</w:t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2" w:right="682" w:firstLine="0"/>
        <w:rPr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2" w:right="682" w:firstLine="0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COLEGIO OFICIAL DE INGENIEROS TECNICOS DE TELECOMUNICACION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2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C/ Edgar Neville, 33    28020 MADRID (Madrid). - Email: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 </w:t>
      </w:r>
      <w:hyperlink r:id="rId37">
        <w:r w:rsidDel="00000000" w:rsidR="00000000" w:rsidRPr="00000000">
          <w:rPr>
            <w:color w:val="0462c1"/>
            <w:sz w:val="24"/>
            <w:szCs w:val="24"/>
            <w:u w:val="single"/>
            <w:rtl w:val="0"/>
          </w:rPr>
          <w:t xml:space="preserve">info@coitt.es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2" w:lineRule="auto"/>
        <w:ind w:left="502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Datos de contacto del DPO: C/ Edgar Neville 33 - </w:t>
      </w:r>
      <w:hyperlink r:id="rId38">
        <w:r w:rsidDel="00000000" w:rsidR="00000000" w:rsidRPr="00000000">
          <w:rPr>
            <w:color w:val="0462c1"/>
            <w:sz w:val="24"/>
            <w:szCs w:val="24"/>
            <w:u w:val="single"/>
            <w:rtl w:val="0"/>
          </w:rPr>
          <w:t xml:space="preserve">dpo@coitt.es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Style w:val="Heading1"/>
        <w:numPr>
          <w:ilvl w:val="0"/>
          <w:numId w:val="1"/>
        </w:numPr>
        <w:tabs>
          <w:tab w:val="left" w:pos="864"/>
        </w:tabs>
        <w:spacing w:before="92" w:lineRule="auto"/>
        <w:ind w:left="864" w:hanging="362"/>
        <w:rPr>
          <w:color w:val="252525"/>
        </w:rPr>
      </w:pPr>
      <w:bookmarkStart w:colFirst="0" w:colLast="0" w:name="_heading=h.4d34og8" w:id="9"/>
      <w:bookmarkEnd w:id="9"/>
      <w:r w:rsidDel="00000000" w:rsidR="00000000" w:rsidRPr="00000000">
        <w:rPr>
          <w:color w:val="252525"/>
          <w:rtl w:val="0"/>
        </w:rPr>
        <w:t xml:space="preserve">PUBLICIDAD DE LAS NOMINACIONES Y PREMIOS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5446395" cy="22225"/>
                <wp:effectExtent b="0" l="0" r="0" t="0"/>
                <wp:wrapTopAndBottom distB="0" distT="0"/>
                <wp:docPr id="95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627565" y="3776825"/>
                          <a:ext cx="5436870" cy="6350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5446395" cy="22225"/>
                <wp:effectExtent b="0" l="0" r="0" t="0"/>
                <wp:wrapTopAndBottom distB="0" distT="0"/>
                <wp:docPr id="9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4" w:line="276" w:lineRule="auto"/>
        <w:ind w:left="502" w:right="67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Los clasificados y clasificadas podrán hacer publicidad de dicha condición en membretes, anuncios y memorias, especificando el año en que fueron premiados, así como la entidad organizadora del premio, el Colegio Oficial de Ingenieros Técnicos de Telecomunicación (COITT), así como publicar o difundir la concesión del premio en cualquier medio de comunicación.</w:t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Style w:val="Heading1"/>
        <w:numPr>
          <w:ilvl w:val="0"/>
          <w:numId w:val="1"/>
        </w:numPr>
        <w:tabs>
          <w:tab w:val="left" w:pos="797"/>
        </w:tabs>
        <w:ind w:left="796" w:hanging="295"/>
        <w:rPr>
          <w:color w:val="252525"/>
        </w:rPr>
      </w:pPr>
      <w:bookmarkStart w:colFirst="0" w:colLast="0" w:name="_heading=h.2s8eyo1" w:id="10"/>
      <w:bookmarkEnd w:id="10"/>
      <w:r w:rsidDel="00000000" w:rsidR="00000000" w:rsidRPr="00000000">
        <w:rPr>
          <w:color w:val="252525"/>
          <w:rtl w:val="0"/>
        </w:rPr>
        <w:t xml:space="preserve">ACEPTACIÓN DE LAS BASES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177800</wp:posOffset>
                </wp:positionV>
                <wp:extent cx="5446395" cy="22225"/>
                <wp:effectExtent b="0" l="0" r="0" t="0"/>
                <wp:wrapTopAndBottom distB="0" distT="0"/>
                <wp:docPr id="8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627565" y="3776825"/>
                          <a:ext cx="5436870" cy="6350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177800</wp:posOffset>
                </wp:positionV>
                <wp:extent cx="5446395" cy="22225"/>
                <wp:effectExtent b="0" l="0" r="0" t="0"/>
                <wp:wrapTopAndBottom distB="0" distT="0"/>
                <wp:docPr id="8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4" w:line="278.00000000000006" w:lineRule="auto"/>
        <w:ind w:left="502" w:right="684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participación en el concurso implica la íntegra aceptación de las presentes bases cuya interpretación corresponde al jurado en caso de discrepancia.</w:t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6" w:line="276" w:lineRule="auto"/>
        <w:ind w:left="502" w:right="675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 absolutamente necesario que la candidatura presente la documentación requerida en forma y plazo para optar a la concesión del premio. Por lo que cualquier incumplimiento de los plazos o procedimientos reflejados en estas bases privará al participante del disfrute de los premios.</w:t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Style w:val="Heading1"/>
        <w:numPr>
          <w:ilvl w:val="0"/>
          <w:numId w:val="1"/>
        </w:numPr>
        <w:tabs>
          <w:tab w:val="left" w:pos="864"/>
        </w:tabs>
        <w:ind w:left="863" w:hanging="362"/>
        <w:rPr>
          <w:color w:val="252525"/>
        </w:rPr>
      </w:pPr>
      <w:bookmarkStart w:colFirst="0" w:colLast="0" w:name="_heading=h.17dp8vu" w:id="11"/>
      <w:bookmarkEnd w:id="11"/>
      <w:r w:rsidDel="00000000" w:rsidR="00000000" w:rsidRPr="00000000">
        <w:rPr>
          <w:color w:val="252525"/>
          <w:rtl w:val="0"/>
        </w:rPr>
        <w:t xml:space="preserve">DERECHOS DE PROPIEDAD INTELECTUAL E INDUSTRIAL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177800</wp:posOffset>
                </wp:positionV>
                <wp:extent cx="5446395" cy="22225"/>
                <wp:effectExtent b="0" l="0" r="0" t="0"/>
                <wp:wrapTopAndBottom distB="0" distT="0"/>
                <wp:docPr id="89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627565" y="3776825"/>
                          <a:ext cx="5436870" cy="6350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177800</wp:posOffset>
                </wp:positionV>
                <wp:extent cx="5446395" cy="22225"/>
                <wp:effectExtent b="0" l="0" r="0" t="0"/>
                <wp:wrapTopAndBottom distB="0" distT="0"/>
                <wp:docPr id="8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4" w:line="278.00000000000006" w:lineRule="auto"/>
        <w:ind w:left="502" w:right="676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Los derechos de autor y contenidos pertenecen a los creadores de l</w:t>
      </w: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 respectivos Trabajos Fin de Grado.</w:t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4" w:line="276" w:lineRule="auto"/>
        <w:ind w:left="502" w:right="675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participantes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garantizarán que los Trabajos Fin de Grado (TFG) y contenidos aportados voluntariamente al COITT son originales y no infringen derechos a terceros.</w:t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1" w:line="276" w:lineRule="auto"/>
        <w:ind w:left="502" w:right="673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participantes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serán responsables por las infracciones causadas que puedan causar a los derechos de terceros con la participación de los TFG en la presente XI</w:t>
      </w:r>
      <w:r w:rsidDel="00000000" w:rsidR="00000000" w:rsidRPr="00000000">
        <w:rPr>
          <w:sz w:val="24"/>
          <w:szCs w:val="24"/>
          <w:rtl w:val="0"/>
        </w:rPr>
        <w:t xml:space="preserve">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Edición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“Premios COITT 2020 - Futuro de las Telecomunicaciones”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e indemnizará a los terceros afectados y al COITT por los daños y perjuicios en que incurra por el incumplimiento de la obligación antes descrita.</w:t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Style w:val="Heading1"/>
        <w:numPr>
          <w:ilvl w:val="0"/>
          <w:numId w:val="1"/>
        </w:numPr>
        <w:tabs>
          <w:tab w:val="left" w:pos="931"/>
        </w:tabs>
        <w:ind w:left="930" w:hanging="429"/>
        <w:rPr/>
      </w:pPr>
      <w:bookmarkStart w:colFirst="0" w:colLast="0" w:name="_heading=h.3rdcrjn" w:id="12"/>
      <w:bookmarkEnd w:id="12"/>
      <w:r w:rsidDel="00000000" w:rsidR="00000000" w:rsidRPr="00000000">
        <w:rPr>
          <w:rtl w:val="0"/>
        </w:rPr>
        <w:t xml:space="preserve">CONSENTIMIENTO CONSULTA EXPEDIENTE Y NOTAS.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177800</wp:posOffset>
                </wp:positionV>
                <wp:extent cx="5446395" cy="22225"/>
                <wp:effectExtent b="0" l="0" r="0" t="0"/>
                <wp:wrapTopAndBottom distB="0" distT="0"/>
                <wp:docPr id="9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627565" y="3776825"/>
                          <a:ext cx="5436870" cy="6350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177800</wp:posOffset>
                </wp:positionV>
                <wp:extent cx="5446395" cy="22225"/>
                <wp:effectExtent b="0" l="0" r="0" t="0"/>
                <wp:wrapTopAndBottom distB="0" distT="0"/>
                <wp:docPr id="9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4" w:line="276" w:lineRule="auto"/>
        <w:ind w:left="502" w:right="677" w:firstLine="0"/>
        <w:jc w:val="both"/>
        <w:rPr>
          <w:color w:val="000000"/>
          <w:sz w:val="24"/>
          <w:szCs w:val="24"/>
        </w:rPr>
        <w:sectPr>
          <w:type w:val="nextPage"/>
          <w:pgSz w:h="16840" w:w="11910" w:orient="portrait"/>
          <w:pgMar w:bottom="1120" w:top="2020" w:left="1200" w:right="1020" w:header="708" w:footer="930"/>
        </w:sect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El/la candidato/a da su consentimiento expreso a que el Colegio Oficial de Ingenieros Técnicos de Telecomunicación / Asociación Española de Graduados e Ingenieros Técnicos de Telecomunicación (COITT / AEGITT), tenga acceso a su expediente académico, nota del TFG u otra documentación académica relacionada con la finalidad de verificar los datos aportados por el candidato/a así como tratarlos de cara al correcto funcionamiento del concurso</w:t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178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</w:rPr>
        <w:drawing>
          <wp:inline distB="0" distT="0" distL="0" distR="0">
            <wp:extent cx="1976410" cy="2416492"/>
            <wp:effectExtent b="0" l="0" r="0" t="0"/>
            <wp:docPr id="10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6410" cy="24164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before="92" w:lineRule="auto"/>
        <w:ind w:left="511" w:right="68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COLEGIO OFICIAL /</w:t>
      </w:r>
    </w:p>
    <w:p w:rsidR="00000000" w:rsidDel="00000000" w:rsidP="00000000" w:rsidRDefault="00000000" w:rsidRPr="00000000" w14:paraId="00000102">
      <w:pPr>
        <w:spacing w:before="202" w:line="276" w:lineRule="auto"/>
        <w:ind w:left="511" w:right="69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ASOCIACIÓN ESPAÑOLA DE GRADUADOS E INGENIEROS TÉCNICOS DE TELECOMUNICACIÓN</w:t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b w:val="1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415" w:lineRule="auto"/>
        <w:ind w:left="3593" w:right="3768" w:firstLine="0"/>
        <w:jc w:val="center"/>
        <w:rPr>
          <w:sz w:val="24"/>
          <w:szCs w:val="24"/>
        </w:rPr>
        <w:sectPr>
          <w:headerReference r:id="rId44" w:type="default"/>
          <w:type w:val="nextPage"/>
          <w:pgSz w:h="16840" w:w="11910" w:orient="portrait"/>
          <w:pgMar w:bottom="1360" w:top="1580" w:left="1200" w:right="1020" w:header="0" w:footer="1170"/>
          <w:pgNumType w:start="10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Área de Universidad </w:t>
      </w:r>
      <w:hyperlink r:id="rId45">
        <w:r w:rsidDel="00000000" w:rsidR="00000000" w:rsidRPr="00000000">
          <w:rPr>
            <w:color w:val="0462c1"/>
            <w:sz w:val="24"/>
            <w:szCs w:val="24"/>
            <w:u w:val="single"/>
            <w:rtl w:val="0"/>
          </w:rPr>
          <w:t xml:space="preserve">https://telecos.zone</w:t>
        </w:r>
      </w:hyperlink>
      <w:r w:rsidDel="00000000" w:rsidR="00000000" w:rsidRPr="00000000">
        <w:rPr>
          <w:color w:val="0462c1"/>
          <w:sz w:val="24"/>
          <w:szCs w:val="24"/>
          <w:rtl w:val="0"/>
        </w:rPr>
        <w:t xml:space="preserve"> </w:t>
      </w:r>
      <w:hyperlink r:id="rId46">
        <w:r w:rsidDel="00000000" w:rsidR="00000000" w:rsidRPr="00000000">
          <w:rPr>
            <w:color w:val="0462c1"/>
            <w:sz w:val="24"/>
            <w:szCs w:val="24"/>
            <w:u w:val="single"/>
            <w:rtl w:val="0"/>
          </w:rPr>
          <w:t xml:space="preserve">reduni@coitt.es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before="234" w:lineRule="auto"/>
        <w:ind w:left="511" w:right="692" w:firstLine="0"/>
        <w:jc w:val="center"/>
        <w:rPr>
          <w:b w:val="1"/>
          <w:sz w:val="32"/>
          <w:szCs w:val="32"/>
        </w:rPr>
      </w:pPr>
      <w:bookmarkStart w:colFirst="0" w:colLast="0" w:name="_heading=h.26in1rg" w:id="13"/>
      <w:bookmarkEnd w:id="13"/>
      <w:r w:rsidDel="00000000" w:rsidR="00000000" w:rsidRPr="00000000">
        <w:rPr>
          <w:b w:val="1"/>
          <w:color w:val="252525"/>
          <w:sz w:val="32"/>
          <w:szCs w:val="32"/>
          <w:rtl w:val="0"/>
        </w:rPr>
        <w:t xml:space="preserve">ANEXO </w:t>
      </w:r>
      <w:r w:rsidDel="00000000" w:rsidR="00000000" w:rsidRPr="00000000">
        <w:rPr>
          <w:b w:val="1"/>
          <w:sz w:val="32"/>
          <w:szCs w:val="32"/>
          <w:rtl w:val="0"/>
        </w:rPr>
        <w:t xml:space="preserve">I. DATOS REQUERIDOS</w:t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0.0" w:type="dxa"/>
        <w:jc w:val="left"/>
        <w:tblInd w:w="5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1"/>
        <w:gridCol w:w="5529"/>
        <w:tblGridChange w:id="0">
          <w:tblGrid>
            <w:gridCol w:w="3541"/>
            <w:gridCol w:w="5529"/>
          </w:tblGrid>
        </w:tblGridChange>
      </w:tblGrid>
      <w:tr>
        <w:trPr>
          <w:trHeight w:val="1382" w:hRule="atLeast"/>
        </w:trPr>
        <w:tc>
          <w:tcPr>
            <w:gridSpan w:val="2"/>
            <w:shd w:fill="9cc2e4" w:val="clea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70" w:right="1568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DATOS NECESARIOS PARA OPTAR AL</w:t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71" w:right="1568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PREMIO FUTURO DE LAS TELECOMUNICACIONES</w:t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71" w:right="1561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2020 COITT</w:t>
            </w:r>
          </w:p>
        </w:tc>
      </w:tr>
      <w:tr>
        <w:trPr>
          <w:trHeight w:val="549" w:hRule="atLeast"/>
        </w:trPr>
        <w:tc>
          <w:tcPr/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superscript"/>
                <w:rtl w:val="0"/>
              </w:rPr>
              <w:t xml:space="preserve">(1)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UNIVERSIDAD</w:t>
            </w:r>
          </w:p>
        </w:tc>
        <w:tc>
          <w:tcPr/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5" w:hRule="atLeast"/>
        </w:trPr>
        <w:tc>
          <w:tcPr/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superscript"/>
                <w:rtl w:val="0"/>
              </w:rPr>
              <w:t xml:space="preserve">(2)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ESCUELA</w:t>
            </w:r>
          </w:p>
        </w:tc>
        <w:tc>
          <w:tcPr/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2" w:hRule="atLeast"/>
        </w:trPr>
        <w:tc>
          <w:tcPr/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9" w:lineRule="auto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superscript"/>
                <w:rtl w:val="0"/>
              </w:rPr>
              <w:t xml:space="preserve">(3)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MENCIÓN DEL GRADO</w:t>
            </w:r>
          </w:p>
        </w:tc>
        <w:tc>
          <w:tcPr/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1" w:hRule="atLeast"/>
        </w:trPr>
        <w:tc>
          <w:tcPr/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9" w:lineRule="auto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superscript"/>
                <w:rtl w:val="0"/>
              </w:rPr>
              <w:t xml:space="preserve">(4)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TÍTULO del</w:t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TRABAJO FIN DE GRADO</w:t>
            </w:r>
          </w:p>
        </w:tc>
        <w:tc>
          <w:tcPr/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8" w:hRule="atLeast"/>
        </w:trPr>
        <w:tc>
          <w:tcPr/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superscript"/>
                <w:rtl w:val="0"/>
              </w:rPr>
              <w:t xml:space="preserve">(5)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TUTOR/ES del TFG</w:t>
            </w:r>
          </w:p>
        </w:tc>
        <w:tc>
          <w:tcPr/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6" w:hRule="atLeast"/>
        </w:trPr>
        <w:tc>
          <w:tcPr/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superscript"/>
                <w:rtl w:val="0"/>
              </w:rPr>
              <w:t xml:space="preserve">(6)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NOTA EXPEDIENTE</w:t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30" w:lineRule="auto"/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(Nota del expediente académico en base 10)</w:t>
            </w:r>
          </w:p>
        </w:tc>
        <w:tc>
          <w:tcPr/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5" w:hRule="atLeast"/>
        </w:trPr>
        <w:tc>
          <w:tcPr/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36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superscript"/>
                <w:rtl w:val="0"/>
              </w:rPr>
              <w:t xml:space="preserve">(7)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NOTA MEDIA CLASE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(Nota media de los alumnos/as de clase de la misma mención/intensificación del</w:t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candidato/a en la escuela del candidato/a, indicado en base 10).</w:t>
            </w:r>
          </w:p>
        </w:tc>
        <w:tc>
          <w:tcPr/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4" w:hRule="atLeast"/>
        </w:trPr>
        <w:tc>
          <w:tcPr>
            <w:gridSpan w:val="2"/>
            <w:shd w:fill="9cc2e4" w:val="clea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1" w:lineRule="auto"/>
              <w:ind w:left="1571" w:right="1568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DATOS PERSONALES</w:t>
            </w:r>
          </w:p>
        </w:tc>
      </w:tr>
      <w:tr>
        <w:trPr>
          <w:trHeight w:val="681" w:hRule="atLeast"/>
        </w:trPr>
        <w:tc>
          <w:tcPr/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9" w:lineRule="auto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superscript"/>
                <w:rtl w:val="0"/>
              </w:rPr>
              <w:t xml:space="preserve">(8)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NOMBRE Y APELLIDOS</w:t>
            </w:r>
          </w:p>
        </w:tc>
        <w:tc>
          <w:tcPr/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6" w:hRule="atLeast"/>
        </w:trPr>
        <w:tc>
          <w:tcPr/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superscript"/>
                <w:rtl w:val="0"/>
              </w:rPr>
              <w:t xml:space="preserve">(9)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DNI/NIF</w:t>
            </w:r>
          </w:p>
        </w:tc>
        <w:tc>
          <w:tcPr/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1" w:hRule="atLeast"/>
        </w:trPr>
        <w:tc>
          <w:tcPr/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superscript"/>
                <w:rtl w:val="0"/>
              </w:rPr>
              <w:t xml:space="preserve">(10)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DIRECCIÓN</w:t>
            </w:r>
          </w:p>
        </w:tc>
        <w:tc>
          <w:tcPr/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2" w:hRule="atLeast"/>
        </w:trPr>
        <w:tc>
          <w:tcPr/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(11) </w:t>
            </w:r>
            <w:r w:rsidDel="00000000" w:rsidR="00000000" w:rsidRPr="00000000">
              <w:rPr>
                <w:color w:val="000000"/>
                <w:sz w:val="40"/>
                <w:szCs w:val="40"/>
                <w:vertAlign w:val="subscript"/>
                <w:rtl w:val="0"/>
              </w:rPr>
              <w:t xml:space="preserve">CP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/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superscript"/>
                <w:rtl w:val="0"/>
              </w:rPr>
              <w:t xml:space="preserve">(12)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POBLACIÓN</w:t>
            </w:r>
          </w:p>
        </w:tc>
        <w:tc>
          <w:tcPr/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superscript"/>
                <w:rtl w:val="0"/>
              </w:rPr>
              <w:t xml:space="preserve">(13)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5" w:hRule="atLeast"/>
        </w:trPr>
        <w:tc>
          <w:tcPr/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superscript"/>
                <w:rtl w:val="0"/>
              </w:rPr>
              <w:t xml:space="preserve">(14)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1" w:hRule="atLeast"/>
        </w:trPr>
        <w:tc>
          <w:tcPr/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superscript"/>
                <w:rtl w:val="0"/>
              </w:rPr>
              <w:t xml:space="preserve">(15)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  <w:sz w:val="20"/>
          <w:szCs w:val="20"/>
        </w:rPr>
        <w:sectPr>
          <w:headerReference r:id="rId47" w:type="default"/>
          <w:type w:val="nextPage"/>
          <w:pgSz w:h="16840" w:w="11910" w:orient="portrait"/>
          <w:pgMar w:bottom="1360" w:top="2020" w:left="1200" w:right="1020" w:header="708" w:footer="1170"/>
          <w:pgNumType w:start="1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before="56" w:lineRule="auto"/>
        <w:ind w:left="502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Guía para cumplimentar datos del ANEXO I.</w:t>
      </w:r>
    </w:p>
    <w:p w:rsidR="00000000" w:rsidDel="00000000" w:rsidP="00000000" w:rsidRDefault="00000000" w:rsidRPr="00000000" w14:paraId="0000013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180" w:line="259" w:lineRule="auto"/>
        <w:ind w:left="1221" w:right="679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Nombre de la 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UNIVERSIDAD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donde el/la candidato/a realizó sus estudios del grado o donde defendió su Trabajo Fin de Grado (TFG).</w:t>
      </w:r>
    </w:p>
    <w:p w:rsidR="00000000" w:rsidDel="00000000" w:rsidP="00000000" w:rsidRDefault="00000000" w:rsidRPr="00000000" w14:paraId="0000013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1" w:line="256" w:lineRule="auto"/>
        <w:ind w:left="1221" w:right="678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Nombre de la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 ESCUELA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donde el/la candidato/a realizó sus estudios del grado o donde defendió su Trabajo Fin de Grado (TFG).</w:t>
      </w:r>
    </w:p>
    <w:p w:rsidR="00000000" w:rsidDel="00000000" w:rsidP="00000000" w:rsidRDefault="00000000" w:rsidRPr="00000000" w14:paraId="0000013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4" w:line="259" w:lineRule="auto"/>
        <w:ind w:left="1221" w:right="675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Intensificación/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MENCIÓN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del Grado en cualquier Tecnología Específica de Telecomunicación que equivale a una de las especialidades de la profesión del Ingeniero Técnico de Telecomunicación (ITT):</w:t>
      </w:r>
    </w:p>
    <w:p w:rsidR="00000000" w:rsidDel="00000000" w:rsidP="00000000" w:rsidRDefault="00000000" w:rsidRPr="00000000" w14:paraId="0000013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638"/>
        </w:tabs>
        <w:spacing w:line="268" w:lineRule="auto"/>
        <w:ind w:left="2638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Sistemas de Telecomunicación.</w:t>
      </w:r>
    </w:p>
    <w:p w:rsidR="00000000" w:rsidDel="00000000" w:rsidP="00000000" w:rsidRDefault="00000000" w:rsidRPr="00000000" w14:paraId="0000013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638"/>
        </w:tabs>
        <w:spacing w:before="22" w:lineRule="auto"/>
        <w:ind w:left="2638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Sistemas Electrónicos.</w:t>
      </w:r>
    </w:p>
    <w:p w:rsidR="00000000" w:rsidDel="00000000" w:rsidP="00000000" w:rsidRDefault="00000000" w:rsidRPr="00000000" w14:paraId="0000013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638"/>
        </w:tabs>
        <w:spacing w:before="21" w:lineRule="auto"/>
        <w:ind w:left="2638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Telemática.</w:t>
      </w:r>
    </w:p>
    <w:p w:rsidR="00000000" w:rsidDel="00000000" w:rsidP="00000000" w:rsidRDefault="00000000" w:rsidRPr="00000000" w14:paraId="0000013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638"/>
        </w:tabs>
        <w:spacing w:before="22" w:lineRule="auto"/>
        <w:ind w:left="2638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Imagen y Sonido.</w:t>
      </w:r>
    </w:p>
    <w:p w:rsidR="00000000" w:rsidDel="00000000" w:rsidP="00000000" w:rsidRDefault="00000000" w:rsidRPr="00000000" w14:paraId="0000013C">
      <w:pPr>
        <w:spacing w:before="20" w:line="259" w:lineRule="auto"/>
        <w:ind w:left="1221" w:right="66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Dicha mención habilita para ejercer la profesión del ITT, puede consultar su grado/mención en la página web del ministerio a través de la herramienta: RUCT </w:t>
      </w:r>
      <w:hyperlink r:id="rId48">
        <w:r w:rsidDel="00000000" w:rsidR="00000000" w:rsidRPr="00000000">
          <w:rPr>
            <w:rFonts w:ascii="Calibri" w:cs="Calibri" w:eastAsia="Calibri" w:hAnsi="Calibri"/>
            <w:color w:val="0462c1"/>
            <w:u w:val="single"/>
            <w:rtl w:val="0"/>
          </w:rPr>
          <w:t xml:space="preserve">https://www.educacion.gob.es/ruct/consultauniversidades?actual=universidades</w:t>
        </w:r>
      </w:hyperlink>
      <w:r w:rsidDel="00000000" w:rsidR="00000000" w:rsidRPr="00000000">
        <w:rPr>
          <w:rFonts w:ascii="Calibri" w:cs="Calibri" w:eastAsia="Calibri" w:hAnsi="Calibri"/>
          <w:color w:val="0462c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seleccionando su universidad y accediendo a su título.</w:t>
      </w:r>
    </w:p>
    <w:p w:rsidR="00000000" w:rsidDel="00000000" w:rsidP="00000000" w:rsidRDefault="00000000" w:rsidRPr="00000000" w14:paraId="0000013D">
      <w:pPr>
        <w:spacing w:line="259" w:lineRule="auto"/>
        <w:ind w:left="1221" w:right="67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intensificación/mención suele coincidir con la especialidad numerada anteriormente en la profesión del ITT con la salvedad que en algunos centros para la mención en Imagen y Sonido se utiliza la palabra audiovisuales o relacionada.</w:t>
      </w:r>
    </w:p>
    <w:p w:rsidR="00000000" w:rsidDel="00000000" w:rsidP="00000000" w:rsidRDefault="00000000" w:rsidRPr="00000000" w14:paraId="0000013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line="256" w:lineRule="auto"/>
        <w:ind w:left="1221" w:right="674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El TÍTULO del Trabajo Fin de Grado defendido ya sea en inglés o español, tal cual está escrito en la portada u hoja de califi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cación del tribunal.</w:t>
      </w:r>
    </w:p>
    <w:p w:rsidR="00000000" w:rsidDel="00000000" w:rsidP="00000000" w:rsidRDefault="00000000" w:rsidRPr="00000000" w14:paraId="0000013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4" w:line="276" w:lineRule="auto"/>
        <w:ind w:left="1221" w:right="681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Nombre y apellidos de la persona/s TUTOR/ES del TFG del alumno que ha/n sido asignado/s por la escuela/centro. Puede incluir tutor de empresa si lo ha tenido.</w:t>
      </w:r>
    </w:p>
    <w:p w:rsidR="00000000" w:rsidDel="00000000" w:rsidP="00000000" w:rsidRDefault="00000000" w:rsidRPr="00000000" w14:paraId="0000014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1" w:line="276" w:lineRule="auto"/>
        <w:ind w:left="1221" w:right="676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NOTA numérica en base 10 del EXPEDIENTE ACADÉMICO, recomendamos que vaya acompañado de documento emitido por la universidad/centro (secretaría generalmente) que certifique la veracidad de este.</w:t>
      </w:r>
    </w:p>
    <w:p w:rsidR="00000000" w:rsidDel="00000000" w:rsidP="00000000" w:rsidRDefault="00000000" w:rsidRPr="00000000" w14:paraId="0000014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line="276" w:lineRule="auto"/>
        <w:ind w:left="1221" w:right="674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NOTA MEDIA numérica en base 10 de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todos los alumno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 que han cursado la misma MENCIÓN/intensificación en su escuela durante el curso académico 2018-19. Recomendamos que vaya acompañado de certificado emitido por la escuela (secretaría generalmente) que lo certifique.</w:t>
      </w:r>
    </w:p>
    <w:p w:rsidR="00000000" w:rsidDel="00000000" w:rsidP="00000000" w:rsidRDefault="00000000" w:rsidRPr="00000000" w14:paraId="0000014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line="278.00000000000006" w:lineRule="auto"/>
        <w:ind w:left="1221" w:right="678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NOMBRE y APELLIDOS del candidato/a que se inscribe a los Premios Futuro de las Telecomunicaciones del COITT.</w:t>
      </w:r>
    </w:p>
    <w:p w:rsidR="00000000" w:rsidDel="00000000" w:rsidP="00000000" w:rsidRDefault="00000000" w:rsidRPr="00000000" w14:paraId="0000014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line="273" w:lineRule="auto"/>
        <w:ind w:left="1221" w:right="6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DNI con letra o CIF del candidato/a que se inscribe como a los Premios Futuro de las Telecomunicaciones del COITT.</w:t>
      </w:r>
    </w:p>
    <w:p w:rsidR="00000000" w:rsidDel="00000000" w:rsidP="00000000" w:rsidRDefault="00000000" w:rsidRPr="00000000" w14:paraId="0000014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line="276" w:lineRule="auto"/>
        <w:ind w:left="1221" w:right="677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DIRECCIÓN habitual del candidato/a, en caso de ser temporal por menos de un año puede indicar dirección de un familiar/tutor/a legal.</w:t>
      </w:r>
    </w:p>
    <w:p w:rsidR="00000000" w:rsidDel="00000000" w:rsidP="00000000" w:rsidRDefault="00000000" w:rsidRPr="00000000" w14:paraId="0000014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line="268" w:lineRule="auto"/>
        <w:ind w:left="1222" w:hanging="361.0000000000001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CÓDIGO POSTAL numérico del área/barrio o localidad de residencia.</w:t>
      </w:r>
    </w:p>
    <w:p w:rsidR="00000000" w:rsidDel="00000000" w:rsidP="00000000" w:rsidRDefault="00000000" w:rsidRPr="00000000" w14:paraId="0000014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41" w:lineRule="auto"/>
        <w:ind w:left="1222" w:hanging="361.0000000000001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POBLACIÓN o ciudad de residencia.</w:t>
      </w:r>
    </w:p>
    <w:p w:rsidR="00000000" w:rsidDel="00000000" w:rsidP="00000000" w:rsidRDefault="00000000" w:rsidRPr="00000000" w14:paraId="0000014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41" w:lineRule="auto"/>
        <w:ind w:left="1222" w:hanging="361.0000000000001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PROVINCIA.</w:t>
      </w:r>
    </w:p>
    <w:p w:rsidR="00000000" w:rsidDel="00000000" w:rsidP="00000000" w:rsidRDefault="00000000" w:rsidRPr="00000000" w14:paraId="0000014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39" w:lineRule="auto"/>
        <w:ind w:left="1222" w:hanging="361.0000000000001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Teléfono particular del candidato/a preferiblemente, familiar o tutor legal.</w:t>
      </w:r>
    </w:p>
    <w:p w:rsidR="00000000" w:rsidDel="00000000" w:rsidP="00000000" w:rsidRDefault="00000000" w:rsidRPr="00000000" w14:paraId="0000014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22"/>
        </w:tabs>
        <w:spacing w:before="4" w:lineRule="auto"/>
        <w:ind w:left="1222" w:hanging="361.0000000000001"/>
        <w:jc w:val="both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Correo electrónico del candidato/a preferiblemente, familiar o tutor legal</w:t>
      </w:r>
      <w:r w:rsidDel="00000000" w:rsidR="00000000" w:rsidRPr="00000000">
        <w:rPr>
          <w:rtl w:val="0"/>
        </w:rPr>
      </w:r>
    </w:p>
    <w:sectPr>
      <w:headerReference r:id="rId49" w:type="default"/>
      <w:type w:val="nextPage"/>
      <w:pgSz w:h="16840" w:w="11910" w:orient="portrait"/>
      <w:pgMar w:bottom="1040" w:top="2020" w:left="1200" w:right="1020" w:header="708" w:footer="85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3">
    <w:pPr>
      <w:rPr>
        <w:b w:val="1"/>
        <w:sz w:val="18"/>
        <w:szCs w:val="18"/>
      </w:rPr>
    </w:pPr>
    <w:r w:rsidDel="00000000" w:rsidR="00000000" w:rsidRPr="00000000">
      <w:rPr>
        <w:color w:val="1f4e79"/>
        <w:sz w:val="18"/>
        <w:szCs w:val="18"/>
        <w:rtl w:val="0"/>
      </w:rPr>
      <w:t xml:space="preserve">        C/ Edgar Neville 33</w:t>
      <w:tab/>
      <w:tab/>
      <w:tab/>
      <w:tab/>
      <w:tab/>
      <w:tab/>
      <w:tab/>
      <w:tab/>
      <w:t xml:space="preserve">https://www.telecos.zone</w:t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4">
    <w:pPr>
      <w:tabs>
        <w:tab w:val="left" w:pos="7995"/>
      </w:tabs>
      <w:rPr>
        <w:sz w:val="18"/>
        <w:szCs w:val="18"/>
      </w:rPr>
    </w:pPr>
    <w:r w:rsidDel="00000000" w:rsidR="00000000" w:rsidRPr="00000000">
      <w:rPr>
        <w:color w:val="1f4e79"/>
        <w:sz w:val="18"/>
        <w:szCs w:val="18"/>
        <w:rtl w:val="0"/>
      </w:rPr>
      <w:t xml:space="preserve">        28020 Madrid – Telf.: 91 536 37 87</w:t>
      <w:tab/>
      <w:t xml:space="preserve">Página </w:t>
    </w:r>
    <w:r w:rsidDel="00000000" w:rsidR="00000000" w:rsidRPr="00000000">
      <w:rPr>
        <w:b w:val="1"/>
        <w:color w:val="1f4e79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1f4e79"/>
        <w:sz w:val="18"/>
        <w:szCs w:val="18"/>
        <w:rtl w:val="0"/>
      </w:rPr>
      <w:t xml:space="preserve"> de </w:t>
    </w:r>
    <w:r w:rsidDel="00000000" w:rsidR="00000000" w:rsidRPr="00000000">
      <w:rPr>
        <w:b w:val="1"/>
        <w:color w:val="1f4e79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color w:val="1f4e79"/>
        <w:sz w:val="18"/>
        <w:szCs w:val="18"/>
        <w:rtl w:val="0"/>
      </w:rPr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color w:val="000000"/>
        <w:sz w:val="24"/>
        <w:szCs w:val="24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4940300</wp:posOffset>
          </wp:positionH>
          <wp:positionV relativeFrom="page">
            <wp:posOffset>449579</wp:posOffset>
          </wp:positionV>
          <wp:extent cx="1539875" cy="834389"/>
          <wp:effectExtent b="0" l="0" r="0" t="0"/>
          <wp:wrapSquare wrapText="bothSides" distB="0" distT="0" distL="0" distR="0"/>
          <wp:docPr id="10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9875" cy="83438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color w:val="000000"/>
        <w:sz w:val="24"/>
        <w:szCs w:val="24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4940300</wp:posOffset>
          </wp:positionH>
          <wp:positionV relativeFrom="page">
            <wp:posOffset>449579</wp:posOffset>
          </wp:positionV>
          <wp:extent cx="1539875" cy="834389"/>
          <wp:effectExtent b="0" l="0" r="0" t="0"/>
          <wp:wrapSquare wrapText="bothSides" distB="0" distT="0" distL="0" distR="0"/>
          <wp:docPr id="10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9875" cy="83438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"/>
        <w:szCs w:val="2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"/>
        <w:szCs w:val="2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"/>
        <w:szCs w:val="2"/>
      </w:rPr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color w:val="000000"/>
        <w:sz w:val="24"/>
        <w:szCs w:val="24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4940300</wp:posOffset>
          </wp:positionH>
          <wp:positionV relativeFrom="page">
            <wp:posOffset>449579</wp:posOffset>
          </wp:positionV>
          <wp:extent cx="1539875" cy="834389"/>
          <wp:effectExtent b="0" l="0" r="0" t="0"/>
          <wp:wrapSquare wrapText="bothSides" distB="0" distT="0" distL="0" distR="0"/>
          <wp:docPr id="9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9875" cy="83438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color w:val="000000"/>
        <w:sz w:val="24"/>
        <w:szCs w:val="24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4940300</wp:posOffset>
          </wp:positionH>
          <wp:positionV relativeFrom="page">
            <wp:posOffset>449579</wp:posOffset>
          </wp:positionV>
          <wp:extent cx="1539875" cy="834389"/>
          <wp:effectExtent b="0" l="0" r="0" t="0"/>
          <wp:wrapSquare wrapText="bothSides" distB="0" distT="0" distL="0" distR="0"/>
          <wp:docPr id="10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9875" cy="83438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color w:val="000000"/>
        <w:sz w:val="24"/>
        <w:szCs w:val="24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4940300</wp:posOffset>
          </wp:positionH>
          <wp:positionV relativeFrom="page">
            <wp:posOffset>449579</wp:posOffset>
          </wp:positionV>
          <wp:extent cx="1539875" cy="834389"/>
          <wp:effectExtent b="0" l="0" r="0" t="0"/>
          <wp:wrapSquare wrapText="bothSides" distB="0" distT="0" distL="0" distR="0"/>
          <wp:docPr id="10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9875" cy="83438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702" w:hanging="201"/>
      </w:pPr>
      <w:rPr>
        <w:b w:val="1"/>
      </w:rPr>
    </w:lvl>
    <w:lvl w:ilvl="1">
      <w:start w:val="1"/>
      <w:numFmt w:val="decimal"/>
      <w:lvlText w:val="%2."/>
      <w:lvlJc w:val="left"/>
      <w:pPr>
        <w:ind w:left="1222" w:hanging="360"/>
      </w:pPr>
      <w:rPr/>
    </w:lvl>
    <w:lvl w:ilvl="2">
      <w:start w:val="1"/>
      <w:numFmt w:val="lowerLetter"/>
      <w:lvlText w:val="%3."/>
      <w:lvlJc w:val="left"/>
      <w:pPr>
        <w:ind w:left="1942" w:hanging="360"/>
      </w:pPr>
      <w:rPr>
        <w:rFonts w:ascii="Arial" w:cs="Arial" w:eastAsia="Arial" w:hAnsi="Arial"/>
        <w:sz w:val="24"/>
        <w:szCs w:val="24"/>
      </w:rPr>
    </w:lvl>
    <w:lvl w:ilvl="3">
      <w:start w:val="1"/>
      <w:numFmt w:val="bullet"/>
      <w:lvlText w:val="•"/>
      <w:lvlJc w:val="left"/>
      <w:pPr>
        <w:ind w:left="1940" w:hanging="360"/>
      </w:pPr>
      <w:rPr/>
    </w:lvl>
    <w:lvl w:ilvl="4">
      <w:start w:val="1"/>
      <w:numFmt w:val="bullet"/>
      <w:lvlText w:val="•"/>
      <w:lvlJc w:val="left"/>
      <w:pPr>
        <w:ind w:left="3046" w:hanging="360"/>
      </w:pPr>
      <w:rPr/>
    </w:lvl>
    <w:lvl w:ilvl="5">
      <w:start w:val="1"/>
      <w:numFmt w:val="bullet"/>
      <w:lvlText w:val="•"/>
      <w:lvlJc w:val="left"/>
      <w:pPr>
        <w:ind w:left="4153" w:hanging="360"/>
      </w:pPr>
      <w:rPr/>
    </w:lvl>
    <w:lvl w:ilvl="6">
      <w:start w:val="1"/>
      <w:numFmt w:val="bullet"/>
      <w:lvlText w:val="•"/>
      <w:lvlJc w:val="left"/>
      <w:pPr>
        <w:ind w:left="5259" w:hanging="360"/>
      </w:pPr>
      <w:rPr/>
    </w:lvl>
    <w:lvl w:ilvl="7">
      <w:start w:val="1"/>
      <w:numFmt w:val="bullet"/>
      <w:lvlText w:val="•"/>
      <w:lvlJc w:val="left"/>
      <w:pPr>
        <w:ind w:left="6366" w:hanging="360"/>
      </w:pPr>
      <w:rPr/>
    </w:lvl>
    <w:lvl w:ilvl="8">
      <w:start w:val="1"/>
      <w:numFmt w:val="bullet"/>
      <w:lvlText w:val="•"/>
      <w:lvlJc w:val="left"/>
      <w:pPr>
        <w:ind w:left="7473" w:hanging="360"/>
      </w:pPr>
      <w:rPr/>
    </w:lvl>
  </w:abstractNum>
  <w:abstractNum w:abstractNumId="2">
    <w:lvl w:ilvl="0">
      <w:start w:val="4"/>
      <w:numFmt w:val="lowerLetter"/>
      <w:lvlText w:val="%1)"/>
      <w:lvlJc w:val="left"/>
      <w:pPr>
        <w:ind w:left="1582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bullet"/>
      <w:lvlText w:val="•"/>
      <w:lvlJc w:val="left"/>
      <w:pPr>
        <w:ind w:left="2390" w:hanging="360"/>
      </w:pPr>
      <w:rPr/>
    </w:lvl>
    <w:lvl w:ilvl="2">
      <w:start w:val="1"/>
      <w:numFmt w:val="bullet"/>
      <w:lvlText w:val="•"/>
      <w:lvlJc w:val="left"/>
      <w:pPr>
        <w:ind w:left="3201" w:hanging="360"/>
      </w:pPr>
      <w:rPr/>
    </w:lvl>
    <w:lvl w:ilvl="3">
      <w:start w:val="1"/>
      <w:numFmt w:val="bullet"/>
      <w:lvlText w:val="•"/>
      <w:lvlJc w:val="left"/>
      <w:pPr>
        <w:ind w:left="4011" w:hanging="360"/>
      </w:pPr>
      <w:rPr/>
    </w:lvl>
    <w:lvl w:ilvl="4">
      <w:start w:val="1"/>
      <w:numFmt w:val="bullet"/>
      <w:lvlText w:val="•"/>
      <w:lvlJc w:val="left"/>
      <w:pPr>
        <w:ind w:left="4822" w:hanging="360"/>
      </w:pPr>
      <w:rPr/>
    </w:lvl>
    <w:lvl w:ilvl="5">
      <w:start w:val="1"/>
      <w:numFmt w:val="bullet"/>
      <w:lvlText w:val="•"/>
      <w:lvlJc w:val="left"/>
      <w:pPr>
        <w:ind w:left="5633" w:hanging="360"/>
      </w:pPr>
      <w:rPr/>
    </w:lvl>
    <w:lvl w:ilvl="6">
      <w:start w:val="1"/>
      <w:numFmt w:val="bullet"/>
      <w:lvlText w:val="•"/>
      <w:lvlJc w:val="left"/>
      <w:pPr>
        <w:ind w:left="6443" w:hanging="360"/>
      </w:pPr>
      <w:rPr/>
    </w:lvl>
    <w:lvl w:ilvl="7">
      <w:start w:val="1"/>
      <w:numFmt w:val="bullet"/>
      <w:lvlText w:val="•"/>
      <w:lvlJc w:val="left"/>
      <w:pPr>
        <w:ind w:left="7254" w:hanging="360"/>
      </w:pPr>
      <w:rPr/>
    </w:lvl>
    <w:lvl w:ilvl="8">
      <w:start w:val="1"/>
      <w:numFmt w:val="bullet"/>
      <w:lvlText w:val="•"/>
      <w:lvlJc w:val="left"/>
      <w:pPr>
        <w:ind w:left="8065" w:hanging="360"/>
      </w:pPr>
      <w:rPr/>
    </w:lvl>
  </w:abstractNum>
  <w:abstractNum w:abstractNumId="3">
    <w:lvl w:ilvl="0">
      <w:start w:val="1"/>
      <w:numFmt w:val="upperRoman"/>
      <w:lvlText w:val="%1."/>
      <w:lvlJc w:val="left"/>
      <w:pPr>
        <w:ind w:left="686" w:hanging="185.00000000000006"/>
      </w:pPr>
      <w:rPr>
        <w:rFonts w:ascii="Arial" w:cs="Arial" w:eastAsia="Arial" w:hAnsi="Arial"/>
        <w:b w:val="1"/>
        <w:sz w:val="22"/>
        <w:szCs w:val="22"/>
      </w:rPr>
    </w:lvl>
    <w:lvl w:ilvl="1">
      <w:start w:val="1"/>
      <w:numFmt w:val="bullet"/>
      <w:lvlText w:val="•"/>
      <w:lvlJc w:val="left"/>
      <w:pPr>
        <w:ind w:left="1580" w:hanging="185"/>
      </w:pPr>
      <w:rPr/>
    </w:lvl>
    <w:lvl w:ilvl="2">
      <w:start w:val="1"/>
      <w:numFmt w:val="bullet"/>
      <w:lvlText w:val="•"/>
      <w:lvlJc w:val="left"/>
      <w:pPr>
        <w:ind w:left="2481" w:hanging="185"/>
      </w:pPr>
      <w:rPr/>
    </w:lvl>
    <w:lvl w:ilvl="3">
      <w:start w:val="1"/>
      <w:numFmt w:val="bullet"/>
      <w:lvlText w:val="•"/>
      <w:lvlJc w:val="left"/>
      <w:pPr>
        <w:ind w:left="3381" w:hanging="185"/>
      </w:pPr>
      <w:rPr/>
    </w:lvl>
    <w:lvl w:ilvl="4">
      <w:start w:val="1"/>
      <w:numFmt w:val="bullet"/>
      <w:lvlText w:val="•"/>
      <w:lvlJc w:val="left"/>
      <w:pPr>
        <w:ind w:left="4282" w:hanging="185"/>
      </w:pPr>
      <w:rPr/>
    </w:lvl>
    <w:lvl w:ilvl="5">
      <w:start w:val="1"/>
      <w:numFmt w:val="bullet"/>
      <w:lvlText w:val="•"/>
      <w:lvlJc w:val="left"/>
      <w:pPr>
        <w:ind w:left="5183" w:hanging="185"/>
      </w:pPr>
      <w:rPr/>
    </w:lvl>
    <w:lvl w:ilvl="6">
      <w:start w:val="1"/>
      <w:numFmt w:val="bullet"/>
      <w:lvlText w:val="•"/>
      <w:lvlJc w:val="left"/>
      <w:pPr>
        <w:ind w:left="6083" w:hanging="185"/>
      </w:pPr>
      <w:rPr/>
    </w:lvl>
    <w:lvl w:ilvl="7">
      <w:start w:val="1"/>
      <w:numFmt w:val="bullet"/>
      <w:lvlText w:val="•"/>
      <w:lvlJc w:val="left"/>
      <w:pPr>
        <w:ind w:left="6984" w:hanging="185"/>
      </w:pPr>
      <w:rPr/>
    </w:lvl>
    <w:lvl w:ilvl="8">
      <w:start w:val="1"/>
      <w:numFmt w:val="bullet"/>
      <w:lvlText w:val="•"/>
      <w:lvlJc w:val="left"/>
      <w:pPr>
        <w:ind w:left="7885" w:hanging="185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1222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1582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lowerRoman"/>
      <w:lvlText w:val="%3)"/>
      <w:lvlJc w:val="left"/>
      <w:pPr>
        <w:ind w:left="2302" w:hanging="720"/>
      </w:pPr>
      <w:rPr>
        <w:rFonts w:ascii="Arial" w:cs="Arial" w:eastAsia="Arial" w:hAnsi="Arial"/>
        <w:sz w:val="24"/>
        <w:szCs w:val="24"/>
      </w:rPr>
    </w:lvl>
    <w:lvl w:ilvl="3">
      <w:start w:val="1"/>
      <w:numFmt w:val="bullet"/>
      <w:lvlText w:val="•"/>
      <w:lvlJc w:val="left"/>
      <w:pPr>
        <w:ind w:left="3223" w:hanging="720"/>
      </w:pPr>
      <w:rPr/>
    </w:lvl>
    <w:lvl w:ilvl="4">
      <w:start w:val="1"/>
      <w:numFmt w:val="bullet"/>
      <w:lvlText w:val="•"/>
      <w:lvlJc w:val="left"/>
      <w:pPr>
        <w:ind w:left="4146" w:hanging="720"/>
      </w:pPr>
      <w:rPr/>
    </w:lvl>
    <w:lvl w:ilvl="5">
      <w:start w:val="1"/>
      <w:numFmt w:val="bullet"/>
      <w:lvlText w:val="•"/>
      <w:lvlJc w:val="left"/>
      <w:pPr>
        <w:ind w:left="5069" w:hanging="720"/>
      </w:pPr>
      <w:rPr/>
    </w:lvl>
    <w:lvl w:ilvl="6">
      <w:start w:val="1"/>
      <w:numFmt w:val="bullet"/>
      <w:lvlText w:val="•"/>
      <w:lvlJc w:val="left"/>
      <w:pPr>
        <w:ind w:left="5993" w:hanging="720"/>
      </w:pPr>
      <w:rPr/>
    </w:lvl>
    <w:lvl w:ilvl="7">
      <w:start w:val="1"/>
      <w:numFmt w:val="bullet"/>
      <w:lvlText w:val="•"/>
      <w:lvlJc w:val="left"/>
      <w:pPr>
        <w:ind w:left="6916" w:hanging="720"/>
      </w:pPr>
      <w:rPr/>
    </w:lvl>
    <w:lvl w:ilvl="8">
      <w:start w:val="1"/>
      <w:numFmt w:val="bullet"/>
      <w:lvlText w:val="•"/>
      <w:lvlJc w:val="left"/>
      <w:pPr>
        <w:ind w:left="7839" w:hanging="72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2638" w:hanging="360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bullet"/>
      <w:lvlText w:val="•"/>
      <w:lvlJc w:val="left"/>
      <w:pPr>
        <w:ind w:left="3344" w:hanging="360"/>
      </w:pPr>
      <w:rPr/>
    </w:lvl>
    <w:lvl w:ilvl="2">
      <w:start w:val="1"/>
      <w:numFmt w:val="bullet"/>
      <w:lvlText w:val="•"/>
      <w:lvlJc w:val="left"/>
      <w:pPr>
        <w:ind w:left="4049" w:hanging="360"/>
      </w:pPr>
      <w:rPr/>
    </w:lvl>
    <w:lvl w:ilvl="3">
      <w:start w:val="1"/>
      <w:numFmt w:val="bullet"/>
      <w:lvlText w:val="•"/>
      <w:lvlJc w:val="left"/>
      <w:pPr>
        <w:ind w:left="4753" w:hanging="360"/>
      </w:pPr>
      <w:rPr/>
    </w:lvl>
    <w:lvl w:ilvl="4">
      <w:start w:val="1"/>
      <w:numFmt w:val="bullet"/>
      <w:lvlText w:val="•"/>
      <w:lvlJc w:val="left"/>
      <w:pPr>
        <w:ind w:left="5458" w:hanging="360"/>
      </w:pPr>
      <w:rPr/>
    </w:lvl>
    <w:lvl w:ilvl="5">
      <w:start w:val="1"/>
      <w:numFmt w:val="bullet"/>
      <w:lvlText w:val="•"/>
      <w:lvlJc w:val="left"/>
      <w:pPr>
        <w:ind w:left="6163" w:hanging="360"/>
      </w:pPr>
      <w:rPr/>
    </w:lvl>
    <w:lvl w:ilvl="6">
      <w:start w:val="1"/>
      <w:numFmt w:val="bullet"/>
      <w:lvlText w:val="•"/>
      <w:lvlJc w:val="left"/>
      <w:pPr>
        <w:ind w:left="6867" w:hanging="360"/>
      </w:pPr>
      <w:rPr/>
    </w:lvl>
    <w:lvl w:ilvl="7">
      <w:start w:val="1"/>
      <w:numFmt w:val="bullet"/>
      <w:lvlText w:val="•"/>
      <w:lvlJc w:val="left"/>
      <w:pPr>
        <w:ind w:left="7572" w:hanging="360"/>
      </w:pPr>
      <w:rPr/>
    </w:lvl>
    <w:lvl w:ilvl="8">
      <w:start w:val="1"/>
      <w:numFmt w:val="bullet"/>
      <w:lvlText w:val="•"/>
      <w:lvlJc w:val="left"/>
      <w:pPr>
        <w:ind w:left="8277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8">
    <w:lvl w:ilvl="0">
      <w:start w:val="1"/>
      <w:numFmt w:val="bullet"/>
      <w:lvlText w:val="✔"/>
      <w:lvlJc w:val="left"/>
      <w:pPr>
        <w:ind w:left="2006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768" w:hanging="360"/>
      </w:pPr>
      <w:rPr/>
    </w:lvl>
    <w:lvl w:ilvl="2">
      <w:start w:val="1"/>
      <w:numFmt w:val="bullet"/>
      <w:lvlText w:val="•"/>
      <w:lvlJc w:val="left"/>
      <w:pPr>
        <w:ind w:left="3537" w:hanging="360"/>
      </w:pPr>
      <w:rPr/>
    </w:lvl>
    <w:lvl w:ilvl="3">
      <w:start w:val="1"/>
      <w:numFmt w:val="bullet"/>
      <w:lvlText w:val="•"/>
      <w:lvlJc w:val="left"/>
      <w:pPr>
        <w:ind w:left="4305" w:hanging="360"/>
      </w:pPr>
      <w:rPr/>
    </w:lvl>
    <w:lvl w:ilvl="4">
      <w:start w:val="1"/>
      <w:numFmt w:val="bullet"/>
      <w:lvlText w:val="•"/>
      <w:lvlJc w:val="left"/>
      <w:pPr>
        <w:ind w:left="5074" w:hanging="360"/>
      </w:pPr>
      <w:rPr/>
    </w:lvl>
    <w:lvl w:ilvl="5">
      <w:start w:val="1"/>
      <w:numFmt w:val="bullet"/>
      <w:lvlText w:val="•"/>
      <w:lvlJc w:val="left"/>
      <w:pPr>
        <w:ind w:left="5843" w:hanging="360"/>
      </w:pPr>
      <w:rPr/>
    </w:lvl>
    <w:lvl w:ilvl="6">
      <w:start w:val="1"/>
      <w:numFmt w:val="bullet"/>
      <w:lvlText w:val="•"/>
      <w:lvlJc w:val="left"/>
      <w:pPr>
        <w:ind w:left="6611" w:hanging="360"/>
      </w:pPr>
      <w:rPr/>
    </w:lvl>
    <w:lvl w:ilvl="7">
      <w:start w:val="1"/>
      <w:numFmt w:val="bullet"/>
      <w:lvlText w:val="•"/>
      <w:lvlJc w:val="left"/>
      <w:pPr>
        <w:ind w:left="7380" w:hanging="360"/>
      </w:pPr>
      <w:rPr/>
    </w:lvl>
    <w:lvl w:ilvl="8">
      <w:start w:val="1"/>
      <w:numFmt w:val="bullet"/>
      <w:lvlText w:val="•"/>
      <w:lvlJc w:val="left"/>
      <w:pPr>
        <w:ind w:left="8149" w:hanging="360"/>
      </w:pPr>
      <w:rPr/>
    </w:lvl>
  </w:abstractNum>
  <w:abstractNum w:abstractNumId="9">
    <w:lvl w:ilvl="0">
      <w:start w:val="4"/>
      <w:numFmt w:val="decimal"/>
      <w:lvlText w:val="%1."/>
      <w:lvlJc w:val="left"/>
      <w:pPr>
        <w:ind w:left="1222" w:hanging="360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bullet"/>
      <w:lvlText w:val="•"/>
      <w:lvlJc w:val="left"/>
      <w:pPr>
        <w:ind w:left="2066" w:hanging="360"/>
      </w:pPr>
      <w:rPr/>
    </w:lvl>
    <w:lvl w:ilvl="2">
      <w:start w:val="1"/>
      <w:numFmt w:val="bullet"/>
      <w:lvlText w:val="•"/>
      <w:lvlJc w:val="left"/>
      <w:pPr>
        <w:ind w:left="2913" w:hanging="360"/>
      </w:pPr>
      <w:rPr/>
    </w:lvl>
    <w:lvl w:ilvl="3">
      <w:start w:val="1"/>
      <w:numFmt w:val="bullet"/>
      <w:lvlText w:val="•"/>
      <w:lvlJc w:val="left"/>
      <w:pPr>
        <w:ind w:left="3759" w:hanging="360"/>
      </w:pPr>
      <w:rPr/>
    </w:lvl>
    <w:lvl w:ilvl="4">
      <w:start w:val="1"/>
      <w:numFmt w:val="bullet"/>
      <w:lvlText w:val="•"/>
      <w:lvlJc w:val="left"/>
      <w:pPr>
        <w:ind w:left="4606" w:hanging="360"/>
      </w:pPr>
      <w:rPr/>
    </w:lvl>
    <w:lvl w:ilvl="5">
      <w:start w:val="1"/>
      <w:numFmt w:val="bullet"/>
      <w:lvlText w:val="•"/>
      <w:lvlJc w:val="left"/>
      <w:pPr>
        <w:ind w:left="5453" w:hanging="360"/>
      </w:pPr>
      <w:rPr/>
    </w:lvl>
    <w:lvl w:ilvl="6">
      <w:start w:val="1"/>
      <w:numFmt w:val="bullet"/>
      <w:lvlText w:val="•"/>
      <w:lvlJc w:val="left"/>
      <w:pPr>
        <w:ind w:left="6299" w:hanging="360"/>
      </w:pPr>
      <w:rPr/>
    </w:lvl>
    <w:lvl w:ilvl="7">
      <w:start w:val="1"/>
      <w:numFmt w:val="bullet"/>
      <w:lvlText w:val="•"/>
      <w:lvlJc w:val="left"/>
      <w:pPr>
        <w:ind w:left="7146" w:hanging="360"/>
      </w:pPr>
      <w:rPr/>
    </w:lvl>
    <w:lvl w:ilvl="8">
      <w:start w:val="1"/>
      <w:numFmt w:val="bullet"/>
      <w:lvlText w:val="•"/>
      <w:lvlJc w:val="left"/>
      <w:pPr>
        <w:ind w:left="7993" w:hanging="360"/>
      </w:pPr>
      <w:rPr/>
    </w:lvl>
  </w:abstractNum>
  <w:abstractNum w:abstractNumId="10">
    <w:lvl w:ilvl="0">
      <w:start w:val="1"/>
      <w:numFmt w:val="bullet"/>
      <w:lvlText w:val="✔"/>
      <w:lvlJc w:val="left"/>
      <w:pPr>
        <w:ind w:left="2006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768" w:hanging="360"/>
      </w:pPr>
      <w:rPr/>
    </w:lvl>
    <w:lvl w:ilvl="2">
      <w:start w:val="1"/>
      <w:numFmt w:val="bullet"/>
      <w:lvlText w:val="•"/>
      <w:lvlJc w:val="left"/>
      <w:pPr>
        <w:ind w:left="3537" w:hanging="360"/>
      </w:pPr>
      <w:rPr/>
    </w:lvl>
    <w:lvl w:ilvl="3">
      <w:start w:val="1"/>
      <w:numFmt w:val="bullet"/>
      <w:lvlText w:val="•"/>
      <w:lvlJc w:val="left"/>
      <w:pPr>
        <w:ind w:left="4305" w:hanging="360"/>
      </w:pPr>
      <w:rPr/>
    </w:lvl>
    <w:lvl w:ilvl="4">
      <w:start w:val="1"/>
      <w:numFmt w:val="bullet"/>
      <w:lvlText w:val="•"/>
      <w:lvlJc w:val="left"/>
      <w:pPr>
        <w:ind w:left="5074" w:hanging="360"/>
      </w:pPr>
      <w:rPr/>
    </w:lvl>
    <w:lvl w:ilvl="5">
      <w:start w:val="1"/>
      <w:numFmt w:val="bullet"/>
      <w:lvlText w:val="•"/>
      <w:lvlJc w:val="left"/>
      <w:pPr>
        <w:ind w:left="5843" w:hanging="360"/>
      </w:pPr>
      <w:rPr/>
    </w:lvl>
    <w:lvl w:ilvl="6">
      <w:start w:val="1"/>
      <w:numFmt w:val="bullet"/>
      <w:lvlText w:val="•"/>
      <w:lvlJc w:val="left"/>
      <w:pPr>
        <w:ind w:left="6611" w:hanging="360"/>
      </w:pPr>
      <w:rPr/>
    </w:lvl>
    <w:lvl w:ilvl="7">
      <w:start w:val="1"/>
      <w:numFmt w:val="bullet"/>
      <w:lvlText w:val="•"/>
      <w:lvlJc w:val="left"/>
      <w:pPr>
        <w:ind w:left="7380" w:hanging="360"/>
      </w:pPr>
      <w:rPr/>
    </w:lvl>
    <w:lvl w:ilvl="8">
      <w:start w:val="1"/>
      <w:numFmt w:val="bullet"/>
      <w:lvlText w:val="•"/>
      <w:lvlJc w:val="left"/>
      <w:pPr>
        <w:ind w:left="8149" w:hanging="360"/>
      </w:pPr>
      <w:rPr/>
    </w:lvl>
  </w:abstractNum>
  <w:abstractNum w:abstractNumId="11">
    <w:lvl w:ilvl="0">
      <w:start w:val="1"/>
      <w:numFmt w:val="bullet"/>
      <w:lvlText w:val="✔"/>
      <w:lvlJc w:val="left"/>
      <w:pPr>
        <w:ind w:left="2006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768" w:hanging="360"/>
      </w:pPr>
      <w:rPr/>
    </w:lvl>
    <w:lvl w:ilvl="2">
      <w:start w:val="1"/>
      <w:numFmt w:val="bullet"/>
      <w:lvlText w:val="•"/>
      <w:lvlJc w:val="left"/>
      <w:pPr>
        <w:ind w:left="3537" w:hanging="360"/>
      </w:pPr>
      <w:rPr/>
    </w:lvl>
    <w:lvl w:ilvl="3">
      <w:start w:val="1"/>
      <w:numFmt w:val="bullet"/>
      <w:lvlText w:val="•"/>
      <w:lvlJc w:val="left"/>
      <w:pPr>
        <w:ind w:left="4305" w:hanging="360"/>
      </w:pPr>
      <w:rPr/>
    </w:lvl>
    <w:lvl w:ilvl="4">
      <w:start w:val="1"/>
      <w:numFmt w:val="bullet"/>
      <w:lvlText w:val="•"/>
      <w:lvlJc w:val="left"/>
      <w:pPr>
        <w:ind w:left="5074" w:hanging="360"/>
      </w:pPr>
      <w:rPr/>
    </w:lvl>
    <w:lvl w:ilvl="5">
      <w:start w:val="1"/>
      <w:numFmt w:val="bullet"/>
      <w:lvlText w:val="•"/>
      <w:lvlJc w:val="left"/>
      <w:pPr>
        <w:ind w:left="5843" w:hanging="360"/>
      </w:pPr>
      <w:rPr/>
    </w:lvl>
    <w:lvl w:ilvl="6">
      <w:start w:val="1"/>
      <w:numFmt w:val="bullet"/>
      <w:lvlText w:val="•"/>
      <w:lvlJc w:val="left"/>
      <w:pPr>
        <w:ind w:left="6611" w:hanging="360"/>
      </w:pPr>
      <w:rPr/>
    </w:lvl>
    <w:lvl w:ilvl="7">
      <w:start w:val="1"/>
      <w:numFmt w:val="bullet"/>
      <w:lvlText w:val="•"/>
      <w:lvlJc w:val="left"/>
      <w:pPr>
        <w:ind w:left="7380" w:hanging="360"/>
      </w:pPr>
      <w:rPr/>
    </w:lvl>
    <w:lvl w:ilvl="8">
      <w:start w:val="1"/>
      <w:numFmt w:val="bullet"/>
      <w:lvlText w:val="•"/>
      <w:lvlJc w:val="left"/>
      <w:pPr>
        <w:ind w:left="8149" w:hanging="360"/>
      </w:pPr>
      <w:rPr/>
    </w:lvl>
  </w:abstractNum>
  <w:abstractNum w:abstractNumId="12">
    <w:lvl w:ilvl="0">
      <w:start w:val="1"/>
      <w:numFmt w:val="bullet"/>
      <w:lvlText w:val="✔"/>
      <w:lvlJc w:val="left"/>
      <w:pPr>
        <w:ind w:left="2006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768" w:hanging="360"/>
      </w:pPr>
      <w:rPr/>
    </w:lvl>
    <w:lvl w:ilvl="2">
      <w:start w:val="1"/>
      <w:numFmt w:val="bullet"/>
      <w:lvlText w:val="•"/>
      <w:lvlJc w:val="left"/>
      <w:pPr>
        <w:ind w:left="3537" w:hanging="360"/>
      </w:pPr>
      <w:rPr/>
    </w:lvl>
    <w:lvl w:ilvl="3">
      <w:start w:val="1"/>
      <w:numFmt w:val="bullet"/>
      <w:lvlText w:val="•"/>
      <w:lvlJc w:val="left"/>
      <w:pPr>
        <w:ind w:left="4305" w:hanging="360"/>
      </w:pPr>
      <w:rPr/>
    </w:lvl>
    <w:lvl w:ilvl="4">
      <w:start w:val="1"/>
      <w:numFmt w:val="bullet"/>
      <w:lvlText w:val="•"/>
      <w:lvlJc w:val="left"/>
      <w:pPr>
        <w:ind w:left="5074" w:hanging="360"/>
      </w:pPr>
      <w:rPr/>
    </w:lvl>
    <w:lvl w:ilvl="5">
      <w:start w:val="1"/>
      <w:numFmt w:val="bullet"/>
      <w:lvlText w:val="•"/>
      <w:lvlJc w:val="left"/>
      <w:pPr>
        <w:ind w:left="5843" w:hanging="360"/>
      </w:pPr>
      <w:rPr/>
    </w:lvl>
    <w:lvl w:ilvl="6">
      <w:start w:val="1"/>
      <w:numFmt w:val="bullet"/>
      <w:lvlText w:val="•"/>
      <w:lvlJc w:val="left"/>
      <w:pPr>
        <w:ind w:left="6611" w:hanging="360"/>
      </w:pPr>
      <w:rPr/>
    </w:lvl>
    <w:lvl w:ilvl="7">
      <w:start w:val="1"/>
      <w:numFmt w:val="bullet"/>
      <w:lvlText w:val="•"/>
      <w:lvlJc w:val="left"/>
      <w:pPr>
        <w:ind w:left="7380" w:hanging="360"/>
      </w:pPr>
      <w:rPr/>
    </w:lvl>
    <w:lvl w:ilvl="8">
      <w:start w:val="1"/>
      <w:numFmt w:val="bullet"/>
      <w:lvlText w:val="•"/>
      <w:lvlJc w:val="left"/>
      <w:pPr>
        <w:ind w:left="8149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11" w:hanging="36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08"/>
    </w:pPr>
    <w:rPr>
      <w:b w:val="1"/>
      <w:sz w:val="78"/>
      <w:szCs w:val="78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uiPriority w:val="9"/>
    <w:qFormat w:val="1"/>
    <w:pPr>
      <w:ind w:left="511" w:hanging="362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ind w:left="108"/>
    </w:pPr>
    <w:rPr>
      <w:b w:val="1"/>
      <w:bCs w:val="1"/>
      <w:sz w:val="78"/>
      <w:szCs w:val="78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DC1">
    <w:name w:val="toc 1"/>
    <w:basedOn w:val="Normal"/>
    <w:uiPriority w:val="1"/>
    <w:qFormat w:val="1"/>
    <w:pPr>
      <w:spacing w:before="120"/>
      <w:ind w:left="835" w:hanging="334"/>
    </w:pPr>
    <w:rPr>
      <w:b w:val="1"/>
      <w:bCs w:val="1"/>
    </w:rPr>
  </w:style>
  <w:style w:type="paragraph" w:styleId="Textoindependiente">
    <w:name w:val="Body Text"/>
    <w:basedOn w:val="Normal"/>
    <w:uiPriority w:val="1"/>
    <w:qFormat w:val="1"/>
    <w:rPr>
      <w:sz w:val="24"/>
      <w:szCs w:val="24"/>
    </w:rPr>
  </w:style>
  <w:style w:type="paragraph" w:styleId="Prrafodelista">
    <w:name w:val="List Paragraph"/>
    <w:basedOn w:val="Normal"/>
    <w:uiPriority w:val="1"/>
    <w:qFormat w:val="1"/>
    <w:pPr>
      <w:ind w:left="1222" w:hanging="361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Encabezado">
    <w:name w:val="header"/>
    <w:basedOn w:val="Normal"/>
    <w:link w:val="EncabezadoCar"/>
    <w:uiPriority w:val="99"/>
    <w:unhideWhenUsed w:val="1"/>
    <w:rsid w:val="00B746F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746F3"/>
    <w:rPr>
      <w:rFonts w:ascii="Arial" w:cs="Arial" w:eastAsia="Arial" w:hAnsi="Arial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B746F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746F3"/>
    <w:rPr>
      <w:rFonts w:ascii="Arial" w:cs="Arial" w:eastAsia="Arial" w:hAnsi="Arial"/>
      <w:lang w:val="es-ES"/>
    </w:rPr>
  </w:style>
  <w:style w:type="character" w:styleId="Hipervnculo">
    <w:name w:val="Hyperlink"/>
    <w:basedOn w:val="Fuentedeprrafopredeter"/>
    <w:uiPriority w:val="99"/>
    <w:unhideWhenUsed w:val="1"/>
    <w:rsid w:val="00C47B4D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7.png"/><Relationship Id="rId42" Type="http://schemas.openxmlformats.org/officeDocument/2006/relationships/image" Target="media/image11.png"/><Relationship Id="rId41" Type="http://schemas.openxmlformats.org/officeDocument/2006/relationships/image" Target="media/image9.png"/><Relationship Id="rId44" Type="http://schemas.openxmlformats.org/officeDocument/2006/relationships/header" Target="header5.xml"/><Relationship Id="rId43" Type="http://schemas.openxmlformats.org/officeDocument/2006/relationships/image" Target="media/image3.png"/><Relationship Id="rId46" Type="http://schemas.openxmlformats.org/officeDocument/2006/relationships/hyperlink" Target="mailto:reduni@coitt.es" TargetMode="External"/><Relationship Id="rId45" Type="http://schemas.openxmlformats.org/officeDocument/2006/relationships/hyperlink" Target="http://telecos.zone/universida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48" Type="http://schemas.openxmlformats.org/officeDocument/2006/relationships/hyperlink" Target="https://www.educacion.gob.es/ruct/consultauniversidades?actual=universidades" TargetMode="External"/><Relationship Id="rId47" Type="http://schemas.openxmlformats.org/officeDocument/2006/relationships/header" Target="header8.xml"/><Relationship Id="rId49" Type="http://schemas.openxmlformats.org/officeDocument/2006/relationships/header" Target="header7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Relationship Id="rId31" Type="http://schemas.openxmlformats.org/officeDocument/2006/relationships/image" Target="media/image6.png"/><Relationship Id="rId30" Type="http://schemas.openxmlformats.org/officeDocument/2006/relationships/image" Target="media/image4.png"/><Relationship Id="rId33" Type="http://schemas.openxmlformats.org/officeDocument/2006/relationships/header" Target="header6.xml"/><Relationship Id="rId32" Type="http://schemas.openxmlformats.org/officeDocument/2006/relationships/hyperlink" Target="mailto:reduni@coitt.es" TargetMode="External"/><Relationship Id="rId35" Type="http://schemas.openxmlformats.org/officeDocument/2006/relationships/hyperlink" Target="mailto:info@coitt.es" TargetMode="External"/><Relationship Id="rId34" Type="http://schemas.openxmlformats.org/officeDocument/2006/relationships/image" Target="media/image14.png"/><Relationship Id="rId37" Type="http://schemas.openxmlformats.org/officeDocument/2006/relationships/hyperlink" Target="mailto:info@coitt.es" TargetMode="External"/><Relationship Id="rId36" Type="http://schemas.openxmlformats.org/officeDocument/2006/relationships/hyperlink" Target="http://www.agpd.es/" TargetMode="External"/><Relationship Id="rId39" Type="http://schemas.openxmlformats.org/officeDocument/2006/relationships/image" Target="media/image15.png"/><Relationship Id="rId38" Type="http://schemas.openxmlformats.org/officeDocument/2006/relationships/hyperlink" Target="mailto:dpo@coitt.es" TargetMode="External"/><Relationship Id="rId20" Type="http://schemas.openxmlformats.org/officeDocument/2006/relationships/image" Target="media/image12.png"/><Relationship Id="rId22" Type="http://schemas.openxmlformats.org/officeDocument/2006/relationships/image" Target="media/image5.png"/><Relationship Id="rId21" Type="http://schemas.openxmlformats.org/officeDocument/2006/relationships/hyperlink" Target="https://telecos.zone/colegiate/" TargetMode="External"/><Relationship Id="rId24" Type="http://schemas.openxmlformats.org/officeDocument/2006/relationships/hyperlink" Target="https://telecos.zone/colegiate/" TargetMode="External"/><Relationship Id="rId23" Type="http://schemas.openxmlformats.org/officeDocument/2006/relationships/hyperlink" Target="https://www.educacion.gob.es/ruct/consultauniversidades?actual=universidades" TargetMode="External"/><Relationship Id="rId26" Type="http://schemas.openxmlformats.org/officeDocument/2006/relationships/header" Target="header4.xml"/><Relationship Id="rId25" Type="http://schemas.openxmlformats.org/officeDocument/2006/relationships/image" Target="media/image8.png"/><Relationship Id="rId28" Type="http://schemas.openxmlformats.org/officeDocument/2006/relationships/header" Target="header3.xml"/><Relationship Id="rId27" Type="http://schemas.openxmlformats.org/officeDocument/2006/relationships/image" Target="media/image13.png"/><Relationship Id="rId29" Type="http://schemas.openxmlformats.org/officeDocument/2006/relationships/image" Target="media/image17.png"/><Relationship Id="rId11" Type="http://schemas.openxmlformats.org/officeDocument/2006/relationships/image" Target="media/image18.png"/><Relationship Id="rId10" Type="http://schemas.openxmlformats.org/officeDocument/2006/relationships/image" Target="media/image16.png"/><Relationship Id="rId13" Type="http://schemas.openxmlformats.org/officeDocument/2006/relationships/header" Target="header1.xml"/><Relationship Id="rId12" Type="http://schemas.openxmlformats.org/officeDocument/2006/relationships/hyperlink" Target="https://www.telecos.zone/inscripcion-premios-coitt-2020-ft" TargetMode="External"/><Relationship Id="rId15" Type="http://schemas.openxmlformats.org/officeDocument/2006/relationships/hyperlink" Target="https://telecos.zone/" TargetMode="External"/><Relationship Id="rId14" Type="http://schemas.openxmlformats.org/officeDocument/2006/relationships/footer" Target="footer2.xml"/><Relationship Id="rId17" Type="http://schemas.openxmlformats.org/officeDocument/2006/relationships/image" Target="media/image10.png"/><Relationship Id="rId16" Type="http://schemas.openxmlformats.org/officeDocument/2006/relationships/hyperlink" Target="https://telecos.zone/index.php/premios-coitt" TargetMode="External"/><Relationship Id="rId19" Type="http://schemas.openxmlformats.org/officeDocument/2006/relationships/header" Target="header2.xml"/><Relationship Id="rId18" Type="http://schemas.openxmlformats.org/officeDocument/2006/relationships/hyperlink" Target="https://telecos.zone/colegiate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H8nJzcUR61KGgat5M2M4WqGDwg==">AMUW2mXBuEZqQK4dHkLfo62Am3lpobWxxqa2owRILB/hvRLXx4McRyRv8lMfv4G3JYplZaDmrw2PdRXp50BYdqTkvtVlJRzQk4M4kT1NMWEbEbUCI/5261+ALOmqbP6PHyXo4wOGWpqw9FTXZ4+F4gWJsZ86hqzWsB7wSnHl4nUnSEQ3vVe0Jl+CKNfQ3jyGQzuNzX8rGx1dSAWRb35kkaAJzIkbi0OisK3rqDS2Raq8fRU7pG8H5KWRQx/ByVxtm3wMqTyTpuovzlL+IYHZ7buN53qO4GAVzm4E3zoCFsOPL1/lsS29zzxKs1MbozFezGucj4+B6rGw+qMJY0xyntczPgB+azbobiBqa1l2rjIk75f/8BEj/+Pbf0XQiCzDuPiY5zAlUE7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2021-02-06T18:23:00Z</dcterms:created>
  <dc:creator>Ordenador9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2021-02-04T00:00:00Z</vt:filetime>
  </property>
</Properties>
</file>