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5FEA39CD" w:rsidR="006C62FA" w:rsidRDefault="0033129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Violencia, </w:t>
      </w:r>
      <w:r w:rsidR="00E32799">
        <w:t>P</w:t>
      </w:r>
      <w:r>
        <w:t>az y Turismo</w:t>
      </w:r>
      <w:r w:rsidR="00583B32">
        <w:t xml:space="preserve">: Escenarios de conflicto y postconflicto y </w:t>
      </w:r>
      <w:r w:rsidR="00E32799">
        <w:t>desarrollo turístico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130F28B1" w14:textId="7FCE4C28" w:rsidR="00E53EC1" w:rsidRDefault="00E53EC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Área de Conocimiento: Turismo</w:t>
      </w:r>
    </w:p>
    <w:p w14:paraId="06E9E9A1" w14:textId="5E2E8CA3" w:rsidR="006C62FA" w:rsidRDefault="00E53EC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Línea de Investigación: </w:t>
      </w:r>
    </w:p>
    <w:p w14:paraId="40F02C0C" w14:textId="69740762" w:rsidR="003C65E2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1. Planificación y gestión de destinos turísticos, turismo y sociedad local</w:t>
      </w:r>
    </w:p>
    <w:p w14:paraId="53CD6903" w14:textId="4AB16831" w:rsidR="006C62FA" w:rsidRDefault="00000000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0562CB0E" w14:textId="13CCA16D" w:rsidR="006C62FA" w:rsidRDefault="00325C2C" w:rsidP="00E53EC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 xml:space="preserve">La paz </w:t>
      </w:r>
      <w:r w:rsidR="00B62C83">
        <w:t xml:space="preserve">ha </w:t>
      </w:r>
      <w:r>
        <w:t>representa</w:t>
      </w:r>
      <w:r w:rsidR="00B62C83">
        <w:t>do siempre</w:t>
      </w:r>
      <w:r>
        <w:t xml:space="preserve"> una condición necesaria para el desarrollo y la promoción del turismo en cualquier territorio</w:t>
      </w:r>
      <w:r w:rsidR="00B62C83">
        <w:t xml:space="preserve">. </w:t>
      </w:r>
      <w:r w:rsidR="00CF5C70">
        <w:t xml:space="preserve">Sin embargo, </w:t>
      </w:r>
      <w:r w:rsidR="00CF3369">
        <w:t>que un destino sufra algún tipo de inestabilidad política no significa que no sea visitable. A nivel mundial existen países que, estando en dicha posición, llegan a recibir niveles medios o incluso altos de turismo</w:t>
      </w:r>
      <w:r w:rsidR="009842A1">
        <w:t xml:space="preserve">. </w:t>
      </w:r>
      <w:r w:rsidR="00354768">
        <w:t xml:space="preserve">Esta tesis permite centrar la hipótesis dentro de las diferentes relaciones entre violencia, paz y </w:t>
      </w:r>
      <w:r w:rsidR="003E0A25">
        <w:t>t</w:t>
      </w:r>
      <w:r w:rsidR="00354768">
        <w:t>ur</w:t>
      </w:r>
      <w:r w:rsidR="003E0A25">
        <w:t>ismo</w:t>
      </w:r>
      <w:r w:rsidR="00354768">
        <w:t xml:space="preserve">, siendo </w:t>
      </w:r>
      <w:r w:rsidR="003E0A25">
        <w:t xml:space="preserve">origen para una innovadora línea de investigación en </w:t>
      </w:r>
      <w:r w:rsidR="00C84320">
        <w:t xml:space="preserve">este ámbito académico que concilia, necesariamente conceptos de las Ciencias Políticas y el Turismo. 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62429825" w14:textId="712F81A3" w:rsidR="003C65E2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Matriculado en el Programa de Doctorado Interuniversitario en Turismo</w:t>
      </w:r>
    </w:p>
    <w:p w14:paraId="515BC25A" w14:textId="21EAA7F0" w:rsidR="00E4220A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Experiencia en Turismo y </w:t>
      </w:r>
      <w:r w:rsidR="001E3034">
        <w:t>Ciencias Políticas</w:t>
      </w:r>
      <w:r>
        <w:t xml:space="preserve">: 1) Grado o Máster en Turismo y/o 2) Grado o Máster en </w:t>
      </w:r>
      <w:r w:rsidR="00CA1A2A">
        <w:t xml:space="preserve">Ciencias Políticas, </w:t>
      </w:r>
      <w:r>
        <w:t>Historia, Geografía</w:t>
      </w:r>
      <w:r w:rsidR="001E3034">
        <w:t>, Relaciones Internacionales</w:t>
      </w: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28050E58" w14:textId="7AD2E754" w:rsidR="006C62FA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miriam.menchero@urjc.es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631D96D6" w14:textId="49A3BC99" w:rsidR="006C62FA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B5197F">
        <w:t>https://gestion2.urjc.es/</w:t>
      </w:r>
      <w:r w:rsidR="003C65E2" w:rsidRPr="003C65E2">
        <w:t>pdi/ver/miriam.menchero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CDC2" w14:textId="77777777" w:rsidR="00595540" w:rsidRDefault="00595540">
      <w:pPr>
        <w:spacing w:after="0" w:line="240" w:lineRule="auto"/>
      </w:pPr>
      <w:r>
        <w:separator/>
      </w:r>
    </w:p>
  </w:endnote>
  <w:endnote w:type="continuationSeparator" w:id="0">
    <w:p w14:paraId="71E92CB5" w14:textId="77777777" w:rsidR="00595540" w:rsidRDefault="0059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A20" w14:textId="77777777" w:rsidR="00595540" w:rsidRDefault="00595540">
      <w:pPr>
        <w:spacing w:after="0" w:line="240" w:lineRule="auto"/>
      </w:pPr>
      <w:r>
        <w:separator/>
      </w:r>
    </w:p>
  </w:footnote>
  <w:footnote w:type="continuationSeparator" w:id="0">
    <w:p w14:paraId="4146F33B" w14:textId="77777777" w:rsidR="00595540" w:rsidRDefault="0059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1E3034"/>
    <w:rsid w:val="00254FEE"/>
    <w:rsid w:val="00283F17"/>
    <w:rsid w:val="00325C2C"/>
    <w:rsid w:val="00331297"/>
    <w:rsid w:val="00354768"/>
    <w:rsid w:val="00375107"/>
    <w:rsid w:val="003C65E2"/>
    <w:rsid w:val="003E0A25"/>
    <w:rsid w:val="00405857"/>
    <w:rsid w:val="004417A3"/>
    <w:rsid w:val="004C13BF"/>
    <w:rsid w:val="00583B32"/>
    <w:rsid w:val="00595540"/>
    <w:rsid w:val="005D0B45"/>
    <w:rsid w:val="00647437"/>
    <w:rsid w:val="006C62FA"/>
    <w:rsid w:val="006D5DCE"/>
    <w:rsid w:val="0070501C"/>
    <w:rsid w:val="00797E6D"/>
    <w:rsid w:val="00816B91"/>
    <w:rsid w:val="008A64A0"/>
    <w:rsid w:val="008B7EF7"/>
    <w:rsid w:val="008E66E4"/>
    <w:rsid w:val="0093738E"/>
    <w:rsid w:val="009842A1"/>
    <w:rsid w:val="009C63C3"/>
    <w:rsid w:val="00A512C9"/>
    <w:rsid w:val="00A7245A"/>
    <w:rsid w:val="00B5197F"/>
    <w:rsid w:val="00B62C83"/>
    <w:rsid w:val="00C84320"/>
    <w:rsid w:val="00CA1A2A"/>
    <w:rsid w:val="00CC4E3B"/>
    <w:rsid w:val="00CF3369"/>
    <w:rsid w:val="00CF5C70"/>
    <w:rsid w:val="00E16529"/>
    <w:rsid w:val="00E32799"/>
    <w:rsid w:val="00E4220A"/>
    <w:rsid w:val="00E53EC1"/>
    <w:rsid w:val="00EA74FC"/>
    <w:rsid w:val="00F64AB1"/>
    <w:rsid w:val="00FA4309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Miriam Menchero Sánchez</cp:lastModifiedBy>
  <cp:revision>18</cp:revision>
  <dcterms:created xsi:type="dcterms:W3CDTF">2026-02-26T08:21:00Z</dcterms:created>
  <dcterms:modified xsi:type="dcterms:W3CDTF">2026-02-26T08:31:00Z</dcterms:modified>
  <dc:language>en-US</dc:language>
</cp:coreProperties>
</file>