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62D65" w14:textId="457EFD85" w:rsidR="00CF48B1" w:rsidRPr="00220A69" w:rsidRDefault="000F0000" w:rsidP="00E8546A">
      <w:pPr>
        <w:pStyle w:val="Sinespaciado"/>
        <w:jc w:val="center"/>
        <w:rPr>
          <w:b/>
          <w:bCs/>
          <w:sz w:val="24"/>
          <w:szCs w:val="24"/>
        </w:rPr>
      </w:pPr>
      <w:bookmarkStart w:id="0" w:name="_Hlk108689443"/>
      <w:r w:rsidRPr="00220A69">
        <w:rPr>
          <w:b/>
          <w:bCs/>
          <w:sz w:val="24"/>
          <w:szCs w:val="24"/>
        </w:rPr>
        <w:t>CONVENIO DE COOPERACI</w:t>
      </w:r>
      <w:r w:rsidR="006660C1" w:rsidRPr="00220A69">
        <w:rPr>
          <w:b/>
          <w:bCs/>
          <w:sz w:val="24"/>
          <w:szCs w:val="24"/>
        </w:rPr>
        <w:t>Ó</w:t>
      </w:r>
      <w:r w:rsidRPr="00220A69">
        <w:rPr>
          <w:b/>
          <w:bCs/>
          <w:sz w:val="24"/>
          <w:szCs w:val="24"/>
        </w:rPr>
        <w:t xml:space="preserve">N EDUCATIVA </w:t>
      </w:r>
    </w:p>
    <w:bookmarkEnd w:id="0"/>
    <w:p w14:paraId="72885A2C" w14:textId="77777777" w:rsidR="0066306C" w:rsidRPr="00220A69" w:rsidRDefault="00CF48B1" w:rsidP="00E8546A">
      <w:pPr>
        <w:pStyle w:val="Sinespaciado"/>
        <w:jc w:val="center"/>
        <w:rPr>
          <w:b/>
          <w:bCs/>
          <w:sz w:val="24"/>
          <w:szCs w:val="24"/>
        </w:rPr>
      </w:pPr>
      <w:r w:rsidRPr="00220A69">
        <w:rPr>
          <w:b/>
          <w:bCs/>
          <w:sz w:val="24"/>
          <w:szCs w:val="24"/>
        </w:rPr>
        <w:t xml:space="preserve">PARA LA REALIZACIÓN DE PRÁCTICAS EXTERNAS </w:t>
      </w:r>
    </w:p>
    <w:p w14:paraId="73F84C22" w14:textId="77777777" w:rsidR="000F0000" w:rsidRPr="00220A69" w:rsidRDefault="000F0000" w:rsidP="00E8546A">
      <w:pPr>
        <w:pStyle w:val="Sinespaciado"/>
        <w:jc w:val="center"/>
        <w:rPr>
          <w:b/>
          <w:bCs/>
          <w:sz w:val="24"/>
          <w:szCs w:val="24"/>
        </w:rPr>
      </w:pPr>
      <w:bookmarkStart w:id="1" w:name="_Hlk108689483"/>
      <w:r w:rsidRPr="00220A69">
        <w:rPr>
          <w:b/>
          <w:bCs/>
          <w:sz w:val="24"/>
          <w:szCs w:val="24"/>
        </w:rPr>
        <w:t>ENTRE</w:t>
      </w:r>
    </w:p>
    <w:p w14:paraId="3D959D92" w14:textId="3D5D962A" w:rsidR="00601BDF" w:rsidRPr="00220A69" w:rsidRDefault="000F0000" w:rsidP="00E8546A">
      <w:pPr>
        <w:jc w:val="center"/>
        <w:rPr>
          <w:sz w:val="24"/>
          <w:szCs w:val="24"/>
        </w:rPr>
      </w:pPr>
      <w:r w:rsidRPr="00220A69">
        <w:rPr>
          <w:b/>
          <w:bCs/>
          <w:sz w:val="24"/>
          <w:szCs w:val="24"/>
        </w:rPr>
        <w:t xml:space="preserve">LA UNIVERSIDAD REY JUAN CARLOS Y </w:t>
      </w:r>
      <w:r w:rsidR="00601BDF" w:rsidRPr="00220A69">
        <w:rPr>
          <w:b/>
          <w:bCs/>
          <w:sz w:val="24"/>
          <w:szCs w:val="24"/>
        </w:rPr>
        <w:t>[ENTIDAD]</w:t>
      </w:r>
      <w:r w:rsidR="001B2AC0">
        <w:rPr>
          <w:rStyle w:val="Refdenotaalpie"/>
          <w:b/>
          <w:bCs/>
          <w:sz w:val="24"/>
          <w:szCs w:val="24"/>
        </w:rPr>
        <w:footnoteReference w:id="1"/>
      </w:r>
      <w:r w:rsidR="00601BDF" w:rsidRPr="00220A69">
        <w:rPr>
          <w:b/>
          <w:bCs/>
          <w:sz w:val="24"/>
          <w:szCs w:val="24"/>
        </w:rPr>
        <w:t xml:space="preserve"> </w:t>
      </w:r>
      <w:bookmarkEnd w:id="1"/>
    </w:p>
    <w:p w14:paraId="21E544C4" w14:textId="77777777" w:rsidR="00E8546A" w:rsidRPr="00220A69" w:rsidRDefault="00E8546A" w:rsidP="00E8546A">
      <w:pPr>
        <w:pStyle w:val="Textoindependiente"/>
        <w:pBdr>
          <w:top w:val="single" w:sz="4" w:space="11" w:color="auto"/>
        </w:pBdr>
        <w:kinsoku w:val="0"/>
        <w:overflowPunct w:val="0"/>
        <w:ind w:left="110" w:right="114"/>
        <w:jc w:val="right"/>
        <w:rPr>
          <w:sz w:val="24"/>
          <w:szCs w:val="24"/>
        </w:rPr>
      </w:pPr>
    </w:p>
    <w:p w14:paraId="2DF99DAE" w14:textId="77777777" w:rsidR="00E8546A" w:rsidRPr="00220A69" w:rsidRDefault="00E8546A" w:rsidP="00E8546A">
      <w:pPr>
        <w:jc w:val="right"/>
        <w:rPr>
          <w:sz w:val="24"/>
          <w:szCs w:val="24"/>
        </w:rPr>
      </w:pPr>
      <w:bookmarkStart w:id="2" w:name="_Hlk124508361"/>
      <w:r w:rsidRPr="00220A69">
        <w:rPr>
          <w:sz w:val="24"/>
          <w:szCs w:val="24"/>
        </w:rPr>
        <w:t>En Móstoles y</w:t>
      </w:r>
      <w:proofErr w:type="gramStart"/>
      <w:r w:rsidRPr="00220A69">
        <w:rPr>
          <w:sz w:val="24"/>
          <w:szCs w:val="24"/>
        </w:rPr>
        <w:t xml:space="preserve"> ….</w:t>
      </w:r>
      <w:proofErr w:type="gramEnd"/>
      <w:r w:rsidRPr="00220A69">
        <w:rPr>
          <w:rStyle w:val="Refdenotaalpie"/>
          <w:sz w:val="24"/>
          <w:szCs w:val="24"/>
        </w:rPr>
        <w:footnoteReference w:id="2"/>
      </w:r>
      <w:r w:rsidRPr="00220A69">
        <w:rPr>
          <w:sz w:val="24"/>
          <w:szCs w:val="24"/>
        </w:rPr>
        <w:t>, en el día y hora de la última de las firmas electrónicas insertas</w:t>
      </w:r>
      <w:r w:rsidRPr="00220A69">
        <w:rPr>
          <w:rStyle w:val="Refdenotaalpie"/>
          <w:sz w:val="24"/>
          <w:szCs w:val="24"/>
        </w:rPr>
        <w:footnoteReference w:id="3"/>
      </w:r>
      <w:r w:rsidRPr="00220A69">
        <w:rPr>
          <w:sz w:val="24"/>
          <w:szCs w:val="24"/>
        </w:rPr>
        <w:t>.</w:t>
      </w:r>
    </w:p>
    <w:p w14:paraId="280F8696" w14:textId="77777777" w:rsidR="004B63A2" w:rsidRPr="00220A69" w:rsidRDefault="004B63A2" w:rsidP="00E8546A">
      <w:pPr>
        <w:jc w:val="right"/>
        <w:rPr>
          <w:sz w:val="24"/>
          <w:szCs w:val="24"/>
        </w:rPr>
      </w:pPr>
    </w:p>
    <w:p w14:paraId="7E3A7D4F" w14:textId="77777777" w:rsidR="004B63A2" w:rsidRPr="00220A69" w:rsidRDefault="004B63A2" w:rsidP="004B63A2">
      <w:pPr>
        <w:pStyle w:val="Ttulo2"/>
        <w:kinsoku w:val="0"/>
        <w:overflowPunct w:val="0"/>
        <w:spacing w:before="57" w:line="264" w:lineRule="auto"/>
        <w:ind w:left="0"/>
      </w:pPr>
      <w:r w:rsidRPr="00220A69">
        <w:rPr>
          <w:u w:val="single"/>
        </w:rPr>
        <w:t>REUNIDOS</w:t>
      </w:r>
    </w:p>
    <w:p w14:paraId="24E64214" w14:textId="77777777" w:rsidR="004B63A2" w:rsidRPr="00220A69" w:rsidRDefault="004B63A2" w:rsidP="004B63A2">
      <w:pPr>
        <w:pStyle w:val="Textoindependiente"/>
        <w:kinsoku w:val="0"/>
        <w:overflowPunct w:val="0"/>
        <w:spacing w:before="8" w:line="264" w:lineRule="auto"/>
        <w:rPr>
          <w:b/>
          <w:bCs/>
        </w:rPr>
      </w:pPr>
    </w:p>
    <w:p w14:paraId="3081AED7" w14:textId="77777777" w:rsidR="004B63A2" w:rsidRPr="00220A69" w:rsidRDefault="004B63A2" w:rsidP="004B63A2">
      <w:pPr>
        <w:pStyle w:val="Default"/>
        <w:spacing w:after="360" w:line="264" w:lineRule="auto"/>
        <w:jc w:val="both"/>
        <w:rPr>
          <w:rFonts w:ascii="Arial" w:hAnsi="Arial" w:cs="Arial"/>
          <w:color w:val="auto"/>
          <w:sz w:val="22"/>
          <w:szCs w:val="22"/>
          <w:lang w:eastAsia="es-ES"/>
        </w:rPr>
      </w:pPr>
      <w:bookmarkStart w:id="3" w:name="_Hlk86222044"/>
      <w:r w:rsidRPr="00220A69">
        <w:rPr>
          <w:rFonts w:ascii="Arial" w:hAnsi="Arial" w:cs="Arial"/>
          <w:b/>
          <w:bCs/>
          <w:color w:val="auto"/>
          <w:sz w:val="22"/>
          <w:szCs w:val="22"/>
        </w:rPr>
        <w:t xml:space="preserve">De una parte: </w:t>
      </w:r>
      <w:r w:rsidRPr="00220A69">
        <w:rPr>
          <w:rFonts w:ascii="Arial" w:hAnsi="Arial" w:cs="Arial"/>
          <w:color w:val="auto"/>
          <w:sz w:val="22"/>
          <w:szCs w:val="22"/>
          <w:lang w:eastAsia="es-ES"/>
        </w:rPr>
        <w:t>D. Javier Ramos López, Rector Magnífico de la Universidad Rey Juan Carlos, en adelante URJC, nombrado mediante Decreto 59/2021, de 7 de abril, del Consejo de Gobierno de la Comunidad de Madrid (BOCM 08/04/2021), en nombre y representación de la misma, según las competencias que tiene atribuidas por la Ley Orgánica 2/2023, de 22 de marzo, del Sistema Universitario, y por los Estatutos de la citada Universidad, aprobados por Decreto 22/2003, de 27 de febrero, del Consejo de Gobierno de la Comunidad de Madrid (BOCM núm. 54, de 5 de marzo de 2003), y modificados por Decreto 28/2010, de 20 de mayo, del citado Consejo de Gobierno (BOCM núm. 8, de 10 de junio de 2010), domiciliada en Móstoles (Madrid), CP 28933, calle Tulipán s/n y con C.I.F. Q2803011B.</w:t>
      </w:r>
    </w:p>
    <w:bookmarkEnd w:id="3"/>
    <w:p w14:paraId="7A1D4312" w14:textId="77777777" w:rsidR="004B63A2" w:rsidRPr="00220A69" w:rsidRDefault="004B63A2" w:rsidP="004B63A2">
      <w:pPr>
        <w:pStyle w:val="Default"/>
        <w:spacing w:line="264" w:lineRule="auto"/>
        <w:jc w:val="both"/>
        <w:rPr>
          <w:rFonts w:ascii="Arial" w:hAnsi="Arial" w:cs="Arial"/>
          <w:color w:val="auto"/>
          <w:sz w:val="22"/>
          <w:szCs w:val="22"/>
          <w:lang w:eastAsia="es-ES"/>
        </w:rPr>
      </w:pPr>
      <w:r w:rsidRPr="00220A69">
        <w:rPr>
          <w:rFonts w:ascii="Arial" w:hAnsi="Arial" w:cs="Arial"/>
          <w:b/>
          <w:bCs/>
          <w:color w:val="auto"/>
          <w:sz w:val="22"/>
          <w:szCs w:val="22"/>
        </w:rPr>
        <w:t>De otra parte:</w:t>
      </w:r>
      <w:r w:rsidRPr="00220A69">
        <w:rPr>
          <w:rFonts w:ascii="Arial" w:hAnsi="Arial" w:cs="Arial"/>
          <w:bCs/>
          <w:color w:val="auto"/>
          <w:sz w:val="22"/>
          <w:szCs w:val="22"/>
        </w:rPr>
        <w:t xml:space="preserve"> </w:t>
      </w:r>
      <w:r w:rsidRPr="00220A69">
        <w:rPr>
          <w:rFonts w:ascii="Arial" w:hAnsi="Arial" w:cs="Arial"/>
          <w:color w:val="auto"/>
          <w:sz w:val="22"/>
          <w:szCs w:val="22"/>
          <w:lang w:eastAsia="es-ES"/>
        </w:rPr>
        <w:t xml:space="preserve">[FIRMANTE], [CARGO], con fecha de nombramiento [FECHA NOMBRAMIENTO], en nombre y representación de [ENTIDAD] (en adelante ENTIDAD COLABORADORA), con [DOCUMENTO] </w:t>
      </w:r>
      <w:proofErr w:type="spellStart"/>
      <w:r w:rsidRPr="00220A69">
        <w:rPr>
          <w:rFonts w:ascii="Arial" w:hAnsi="Arial" w:cs="Arial"/>
          <w:color w:val="auto"/>
          <w:sz w:val="22"/>
          <w:szCs w:val="22"/>
          <w:lang w:eastAsia="es-ES"/>
        </w:rPr>
        <w:t>Nº</w:t>
      </w:r>
      <w:proofErr w:type="spellEnd"/>
      <w:r w:rsidRPr="00220A69">
        <w:rPr>
          <w:rFonts w:ascii="Arial" w:hAnsi="Arial" w:cs="Arial"/>
          <w:color w:val="auto"/>
          <w:sz w:val="22"/>
          <w:szCs w:val="22"/>
          <w:lang w:eastAsia="es-ES"/>
        </w:rPr>
        <w:t xml:space="preserve"> [CIF], y con domicilio social en [DOMICILIO], [CODIGO POSTAL] [LOCALIDAD]. </w:t>
      </w:r>
    </w:p>
    <w:p w14:paraId="4FA308FE" w14:textId="77777777" w:rsidR="004B63A2" w:rsidRPr="00220A69" w:rsidRDefault="004B63A2" w:rsidP="004B63A2">
      <w:pPr>
        <w:pStyle w:val="Default"/>
        <w:spacing w:line="264" w:lineRule="auto"/>
        <w:jc w:val="both"/>
        <w:rPr>
          <w:rFonts w:ascii="Arial" w:hAnsi="Arial" w:cs="Arial"/>
          <w:color w:val="auto"/>
          <w:sz w:val="22"/>
          <w:szCs w:val="22"/>
          <w:lang w:eastAsia="es-ES"/>
        </w:rPr>
      </w:pPr>
    </w:p>
    <w:p w14:paraId="3C9CD110" w14:textId="77777777" w:rsidR="004B63A2" w:rsidRPr="00220A69" w:rsidRDefault="004B63A2" w:rsidP="004B63A2">
      <w:pPr>
        <w:pStyle w:val="Textoindependiente"/>
        <w:kinsoku w:val="0"/>
        <w:overflowPunct w:val="0"/>
        <w:spacing w:line="264" w:lineRule="auto"/>
        <w:ind w:left="110"/>
        <w:jc w:val="both"/>
      </w:pPr>
    </w:p>
    <w:p w14:paraId="670D3604" w14:textId="77777777" w:rsidR="004B63A2" w:rsidRPr="00220A69" w:rsidRDefault="004B63A2" w:rsidP="004B63A2">
      <w:pPr>
        <w:pStyle w:val="Ttulo2"/>
        <w:kinsoku w:val="0"/>
        <w:overflowPunct w:val="0"/>
        <w:spacing w:line="264" w:lineRule="auto"/>
        <w:ind w:left="0"/>
        <w:jc w:val="both"/>
        <w:rPr>
          <w:u w:val="single"/>
        </w:rPr>
      </w:pPr>
      <w:r w:rsidRPr="00220A69">
        <w:rPr>
          <w:u w:val="single"/>
        </w:rPr>
        <w:t>DECLARAN</w:t>
      </w:r>
    </w:p>
    <w:p w14:paraId="00DE242E" w14:textId="77777777" w:rsidR="004B63A2" w:rsidRPr="00220A69" w:rsidRDefault="004B63A2" w:rsidP="004B63A2">
      <w:pPr>
        <w:spacing w:line="264" w:lineRule="auto"/>
      </w:pPr>
    </w:p>
    <w:p w14:paraId="651E9B53" w14:textId="77777777" w:rsidR="004B63A2" w:rsidRPr="00220A69" w:rsidRDefault="004B63A2" w:rsidP="004B63A2">
      <w:pPr>
        <w:pStyle w:val="Textoindependiente"/>
        <w:kinsoku w:val="0"/>
        <w:overflowPunct w:val="0"/>
        <w:spacing w:after="240" w:line="264" w:lineRule="auto"/>
        <w:jc w:val="both"/>
      </w:pPr>
      <w:r w:rsidRPr="00220A69">
        <w:t xml:space="preserve">I.- Que la URJC tiene entre sus funciones la creación, desarrollo, transmisión y crítica de la ciencia, de la técnica y de la cultura; la difusión, la valorización y la transferencia del conocimiento al servicio de la cultura, de la calidad de vida y del desarrollo económico; así como la difusión del conocimiento y de la cultura a través de la extensión universitaria y de la formación continuada. Asimismo, asume su compromiso de acercar la formación universitaria a la realidad social y profesional de nuestro entorno, mediante el </w:t>
      </w:r>
      <w:r w:rsidRPr="00220A69">
        <w:lastRenderedPageBreak/>
        <w:t xml:space="preserve">establecimiento de relaciones con otras entidades que permitan completar el proceso formativo de sus estudiantes con una puesta en práctica de los conocimientos teóricos adquiridos. </w:t>
      </w:r>
    </w:p>
    <w:p w14:paraId="6239BC35" w14:textId="77777777" w:rsidR="004B63A2" w:rsidRPr="00220A69" w:rsidRDefault="004B63A2" w:rsidP="004B63A2">
      <w:pPr>
        <w:pStyle w:val="Textoindependiente"/>
        <w:kinsoku w:val="0"/>
        <w:overflowPunct w:val="0"/>
        <w:spacing w:after="240" w:line="264" w:lineRule="auto"/>
        <w:jc w:val="both"/>
      </w:pPr>
      <w:r w:rsidRPr="00220A69">
        <w:t xml:space="preserve">II.- Que la ENTIDAD COLABORADORA, dentro de los campos de actividad que le son propios, desea participar en la formación del estudiantado universitario con objeto de contribuir a su formación integral, facilitar el conocimiento de la metodología de trabajo para un mejor desempeño de su trabajo profesional, favorecer el desarrollo de competencias en este ámbito, así como su emprendimiento y su empleabilidad. </w:t>
      </w:r>
    </w:p>
    <w:p w14:paraId="5BF628A0" w14:textId="77777777" w:rsidR="004B63A2" w:rsidRPr="00220A69" w:rsidRDefault="004B63A2" w:rsidP="004B63A2">
      <w:pPr>
        <w:pStyle w:val="Textoindependiente"/>
        <w:kinsoku w:val="0"/>
        <w:overflowPunct w:val="0"/>
        <w:spacing w:after="240" w:line="264" w:lineRule="auto"/>
        <w:jc w:val="both"/>
      </w:pPr>
      <w:r w:rsidRPr="00220A69">
        <w:t>III.- Que el presente convenio de cooperación educativa se formaliza al amparo de lo previsto en el</w:t>
      </w:r>
      <w:r w:rsidRPr="00220A69">
        <w:rPr>
          <w:spacing w:val="-17"/>
        </w:rPr>
        <w:t xml:space="preserve"> </w:t>
      </w:r>
      <w:r w:rsidRPr="00220A69">
        <w:t xml:space="preserve">Real Decreto 822/2021, de 28 de septiembre, por el que se establece la organización de las enseñanzas universitarias y del procedimiento de aseguramiento de su calidad; el Real Decreto 592/2014, de 11 de julio, por el que se regulan las prácticas académicas universitarias; el Reglamento de Prácticas Académicas Universitarias de la URJC, aprobado por su Consejo de Gobierno, y demás legislación vigente al momento de celebración del presente convenio, de aplicación y concordante con la mencionada. </w:t>
      </w:r>
    </w:p>
    <w:p w14:paraId="0D816722" w14:textId="77777777" w:rsidR="004B63A2" w:rsidRPr="00220A69" w:rsidRDefault="004B63A2" w:rsidP="004B63A2">
      <w:pPr>
        <w:pStyle w:val="Textoindependiente"/>
        <w:kinsoku w:val="0"/>
        <w:overflowPunct w:val="0"/>
        <w:spacing w:after="240" w:line="264" w:lineRule="auto"/>
        <w:jc w:val="both"/>
      </w:pPr>
      <w:r w:rsidRPr="00220A69">
        <w:t>A tal efecto, la URJC y la ENTIDAD COLABORADORA desean suscribir el presente convenio de cooperación educativa, que se regirá por las siguientes</w:t>
      </w:r>
    </w:p>
    <w:p w14:paraId="108FBE85" w14:textId="77777777" w:rsidR="004B63A2" w:rsidRPr="00220A69" w:rsidRDefault="004B63A2" w:rsidP="004B63A2">
      <w:pPr>
        <w:pStyle w:val="Ttulo2"/>
        <w:kinsoku w:val="0"/>
        <w:overflowPunct w:val="0"/>
        <w:spacing w:before="0" w:after="240" w:line="262" w:lineRule="auto"/>
        <w:ind w:left="0"/>
      </w:pPr>
      <w:r w:rsidRPr="00220A69">
        <w:rPr>
          <w:u w:val="single"/>
        </w:rPr>
        <w:t>ESTIPULACIONES</w:t>
      </w:r>
    </w:p>
    <w:p w14:paraId="758CADA2" w14:textId="77777777" w:rsidR="004B63A2" w:rsidRPr="00220A69" w:rsidRDefault="004B63A2" w:rsidP="004B63A2">
      <w:pPr>
        <w:pStyle w:val="Ttulo3"/>
        <w:ind w:left="0"/>
      </w:pPr>
      <w:r w:rsidRPr="00220A69">
        <w:t>PRIMERA. – OBJETO DEL CONVENIO</w:t>
      </w:r>
    </w:p>
    <w:p w14:paraId="30EE1E55" w14:textId="77777777" w:rsidR="004B63A2" w:rsidRPr="00220A69" w:rsidRDefault="004B63A2" w:rsidP="004B63A2">
      <w:pPr>
        <w:pStyle w:val="Textoindependiente"/>
        <w:kinsoku w:val="0"/>
        <w:overflowPunct w:val="0"/>
        <w:spacing w:before="93" w:after="240" w:line="262" w:lineRule="auto"/>
        <w:jc w:val="both"/>
      </w:pPr>
      <w:r w:rsidRPr="00220A69">
        <w:t>Este convenio tiene por objeto establecer las condiciones en las que estudiantes matriculados en enseñanzas de Grado o Máster oficial impartidas en la URJC realizarán un programa de prácticas según las condiciones particulares de cada modalidad establecidas en el correspondiente programa formativo en la ENTIDAD COLABORADORA.</w:t>
      </w:r>
    </w:p>
    <w:p w14:paraId="3A0E6DBC" w14:textId="77777777" w:rsidR="004B63A2" w:rsidRPr="00220A69" w:rsidRDefault="004B63A2" w:rsidP="004B63A2">
      <w:pPr>
        <w:pStyle w:val="Ttulo3"/>
        <w:spacing w:after="240"/>
        <w:ind w:left="0"/>
      </w:pPr>
      <w:r w:rsidRPr="00220A69">
        <w:t>SEGUNDA. – CONDICIONES GENERALES DEL CONVENIO</w:t>
      </w:r>
    </w:p>
    <w:p w14:paraId="56948A61" w14:textId="77777777" w:rsidR="004B63A2" w:rsidRPr="00220A69" w:rsidRDefault="004B63A2" w:rsidP="004B63A2">
      <w:pPr>
        <w:pStyle w:val="Ttulo4"/>
      </w:pPr>
      <w:r w:rsidRPr="00220A69">
        <w:t>OFERTA DE LA ENTIDAD COLABORADORA</w:t>
      </w:r>
    </w:p>
    <w:p w14:paraId="1B8D9736" w14:textId="77777777" w:rsidR="004B63A2" w:rsidRPr="00220A69" w:rsidRDefault="004B63A2" w:rsidP="004B63A2">
      <w:pPr>
        <w:pStyle w:val="Textoindependiente"/>
        <w:kinsoku w:val="0"/>
        <w:overflowPunct w:val="0"/>
        <w:spacing w:before="93" w:after="240" w:line="262" w:lineRule="auto"/>
        <w:ind w:left="709"/>
        <w:jc w:val="both"/>
      </w:pPr>
      <w:r w:rsidRPr="00220A69">
        <w:t>La ENTIDAD COLABORADORA podrá ofrecer plazas de prácticas con la periodicidad o cuantía que desee, e indicar la oferta específica para cada plaza, señalando la titulación o titulaciones a las que se dirige, la duración de la</w:t>
      </w:r>
      <w:r w:rsidRPr="00220A69">
        <w:rPr>
          <w:spacing w:val="-3"/>
        </w:rPr>
        <w:t xml:space="preserve"> </w:t>
      </w:r>
      <w:r w:rsidRPr="00220A69">
        <w:t>práctica,</w:t>
      </w:r>
      <w:r w:rsidRPr="00220A69">
        <w:rPr>
          <w:spacing w:val="-3"/>
        </w:rPr>
        <w:t xml:space="preserve"> los </w:t>
      </w:r>
      <w:r w:rsidRPr="00220A69">
        <w:t>conocimientos</w:t>
      </w:r>
      <w:r w:rsidRPr="00220A69">
        <w:rPr>
          <w:spacing w:val="-3"/>
        </w:rPr>
        <w:t xml:space="preserve"> </w:t>
      </w:r>
      <w:r w:rsidRPr="00220A69">
        <w:t>básicos</w:t>
      </w:r>
      <w:r w:rsidRPr="00220A69">
        <w:rPr>
          <w:spacing w:val="-3"/>
        </w:rPr>
        <w:t xml:space="preserve"> </w:t>
      </w:r>
      <w:r w:rsidRPr="00220A69">
        <w:t>exigidos para la realización de las prácticas,</w:t>
      </w:r>
      <w:r w:rsidRPr="00220A69">
        <w:rPr>
          <w:spacing w:val="-3"/>
        </w:rPr>
        <w:t xml:space="preserve"> su </w:t>
      </w:r>
      <w:r w:rsidRPr="00220A69">
        <w:t>fecha</w:t>
      </w:r>
      <w:r w:rsidRPr="00220A69">
        <w:rPr>
          <w:spacing w:val="-3"/>
        </w:rPr>
        <w:t xml:space="preserve"> </w:t>
      </w:r>
      <w:r w:rsidRPr="00220A69">
        <w:t>de</w:t>
      </w:r>
      <w:r w:rsidRPr="00220A69">
        <w:rPr>
          <w:spacing w:val="-3"/>
        </w:rPr>
        <w:t xml:space="preserve"> </w:t>
      </w:r>
      <w:r w:rsidRPr="00220A69">
        <w:t>inicio</w:t>
      </w:r>
      <w:r w:rsidRPr="00220A69">
        <w:rPr>
          <w:spacing w:val="-3"/>
        </w:rPr>
        <w:t xml:space="preserve"> </w:t>
      </w:r>
      <w:r w:rsidRPr="00220A69">
        <w:t>y</w:t>
      </w:r>
      <w:r w:rsidRPr="00220A69">
        <w:rPr>
          <w:spacing w:val="-3"/>
        </w:rPr>
        <w:t xml:space="preserve"> </w:t>
      </w:r>
      <w:r w:rsidRPr="00220A69">
        <w:t>final</w:t>
      </w:r>
      <w:r w:rsidRPr="00220A69">
        <w:rPr>
          <w:spacing w:val="-3"/>
        </w:rPr>
        <w:t>ización</w:t>
      </w:r>
      <w:r w:rsidRPr="00220A69">
        <w:t>,</w:t>
      </w:r>
      <w:r w:rsidRPr="00220A69">
        <w:rPr>
          <w:spacing w:val="-3"/>
        </w:rPr>
        <w:t xml:space="preserve"> </w:t>
      </w:r>
      <w:r w:rsidRPr="00220A69">
        <w:t>y,</w:t>
      </w:r>
      <w:r w:rsidRPr="00220A69">
        <w:rPr>
          <w:spacing w:val="-3"/>
        </w:rPr>
        <w:t xml:space="preserve"> </w:t>
      </w:r>
      <w:r w:rsidRPr="00220A69">
        <w:t>en</w:t>
      </w:r>
      <w:r w:rsidRPr="00220A69">
        <w:rPr>
          <w:spacing w:val="-3"/>
        </w:rPr>
        <w:t xml:space="preserve"> </w:t>
      </w:r>
      <w:r w:rsidRPr="00220A69">
        <w:t>general,</w:t>
      </w:r>
      <w:r w:rsidRPr="00220A69">
        <w:rPr>
          <w:spacing w:val="-3"/>
        </w:rPr>
        <w:t xml:space="preserve"> </w:t>
      </w:r>
      <w:r w:rsidRPr="00220A69">
        <w:t>todos</w:t>
      </w:r>
      <w:r w:rsidRPr="00220A69">
        <w:rPr>
          <w:spacing w:val="-3"/>
        </w:rPr>
        <w:t xml:space="preserve"> </w:t>
      </w:r>
      <w:r w:rsidRPr="00220A69">
        <w:t>los</w:t>
      </w:r>
      <w:r w:rsidRPr="00220A69">
        <w:rPr>
          <w:spacing w:val="-3"/>
        </w:rPr>
        <w:t xml:space="preserve"> </w:t>
      </w:r>
      <w:r w:rsidRPr="00220A69">
        <w:t>requisitos que establezca para acceder a su desarrollo y realización.</w:t>
      </w:r>
    </w:p>
    <w:p w14:paraId="21EEC2A5" w14:textId="77777777" w:rsidR="004B63A2" w:rsidRPr="00220A69" w:rsidRDefault="004B63A2" w:rsidP="004B63A2">
      <w:pPr>
        <w:pStyle w:val="Ttulo4"/>
      </w:pPr>
      <w:r w:rsidRPr="00220A69">
        <w:t>MODALIDADES DE PRÁCTICAS ACADÉMICAS EXTERNAS</w:t>
      </w:r>
    </w:p>
    <w:p w14:paraId="5FADE71E" w14:textId="77777777" w:rsidR="004B63A2" w:rsidRPr="00220A69" w:rsidRDefault="004B63A2" w:rsidP="004B63A2">
      <w:pPr>
        <w:pStyle w:val="Textoindependiente"/>
        <w:kinsoku w:val="0"/>
        <w:overflowPunct w:val="0"/>
        <w:spacing w:before="93" w:line="262" w:lineRule="auto"/>
        <w:ind w:left="709"/>
        <w:jc w:val="both"/>
      </w:pPr>
      <w:r w:rsidRPr="00220A69">
        <w:t xml:space="preserve">Las prácticas académicas externas podrán ser curriculares o extracurriculares. </w:t>
      </w:r>
    </w:p>
    <w:p w14:paraId="2D884610" w14:textId="77777777" w:rsidR="004B63A2" w:rsidRPr="00220A69" w:rsidRDefault="004B63A2" w:rsidP="004B63A2">
      <w:pPr>
        <w:pStyle w:val="Textoindependiente"/>
        <w:numPr>
          <w:ilvl w:val="0"/>
          <w:numId w:val="1"/>
        </w:numPr>
        <w:kinsoku w:val="0"/>
        <w:overflowPunct w:val="0"/>
        <w:spacing w:before="93" w:line="262" w:lineRule="auto"/>
        <w:ind w:left="1134"/>
        <w:jc w:val="both"/>
      </w:pPr>
      <w:r w:rsidRPr="00220A69">
        <w:t xml:space="preserve">Las prácticas curriculares se configuran como actividades académicas integrantes del Plan de Estudios de que se trate. </w:t>
      </w:r>
    </w:p>
    <w:p w14:paraId="5FF49752" w14:textId="77777777" w:rsidR="004B63A2" w:rsidRPr="00220A69" w:rsidRDefault="004B63A2" w:rsidP="004B63A2">
      <w:pPr>
        <w:pStyle w:val="Textoindependiente"/>
        <w:numPr>
          <w:ilvl w:val="0"/>
          <w:numId w:val="1"/>
        </w:numPr>
        <w:kinsoku w:val="0"/>
        <w:overflowPunct w:val="0"/>
        <w:spacing w:before="93" w:after="240" w:line="262" w:lineRule="auto"/>
        <w:ind w:left="1134" w:hanging="357"/>
        <w:jc w:val="both"/>
      </w:pPr>
      <w:r w:rsidRPr="00220A69">
        <w:t>Las prácticas extracurriculares son aquellas que el estudiantado podrá realizar con carácter voluntario durante el periodo de formación y que, aun teniendo los mismos fines que las prácticas curriculares, no forman parte del correspondiente Plan de Estudios.</w:t>
      </w:r>
    </w:p>
    <w:p w14:paraId="455E17E1" w14:textId="77777777" w:rsidR="004B63A2" w:rsidRPr="00220A69" w:rsidRDefault="004B63A2" w:rsidP="004B63A2">
      <w:pPr>
        <w:pStyle w:val="Ttulo4"/>
      </w:pPr>
      <w:r w:rsidRPr="00220A69">
        <w:t xml:space="preserve">DURACIÓN DE LAS PRÁCTICAS </w:t>
      </w:r>
    </w:p>
    <w:p w14:paraId="45C6EC94" w14:textId="77777777" w:rsidR="004B63A2" w:rsidRPr="00220A69" w:rsidRDefault="004B63A2" w:rsidP="004B63A2">
      <w:pPr>
        <w:pStyle w:val="Textoindependiente"/>
        <w:numPr>
          <w:ilvl w:val="0"/>
          <w:numId w:val="4"/>
        </w:numPr>
        <w:kinsoku w:val="0"/>
        <w:overflowPunct w:val="0"/>
        <w:spacing w:before="93" w:line="262" w:lineRule="auto"/>
        <w:ind w:left="1134"/>
        <w:jc w:val="both"/>
      </w:pPr>
      <w:r w:rsidRPr="00220A69">
        <w:t xml:space="preserve">Las prácticas externas curriculares tendrán la duración que establezca el Plan de Estudios correspondiente. </w:t>
      </w:r>
    </w:p>
    <w:p w14:paraId="7B6EBB6F" w14:textId="77777777" w:rsidR="004B63A2" w:rsidRPr="00220A69" w:rsidRDefault="004B63A2" w:rsidP="004B63A2">
      <w:pPr>
        <w:pStyle w:val="Textoindependiente"/>
        <w:numPr>
          <w:ilvl w:val="0"/>
          <w:numId w:val="4"/>
        </w:numPr>
        <w:kinsoku w:val="0"/>
        <w:overflowPunct w:val="0"/>
        <w:spacing w:before="93" w:after="120" w:line="262" w:lineRule="auto"/>
        <w:ind w:left="1134" w:hanging="357"/>
        <w:jc w:val="both"/>
        <w:rPr>
          <w:spacing w:val="-2"/>
        </w:rPr>
      </w:pPr>
      <w:r w:rsidRPr="00220A69">
        <w:rPr>
          <w:spacing w:val="-2"/>
        </w:rPr>
        <w:t xml:space="preserve">Las prácticas externas extracurriculares tendrán una duración no superior al 50% de los créditos del curso académico. La duración de cada práctica se establecerá en cada oferta y no podrá ser </w:t>
      </w:r>
      <w:r w:rsidRPr="00220A69">
        <w:rPr>
          <w:spacing w:val="-2"/>
        </w:rPr>
        <w:lastRenderedPageBreak/>
        <w:t xml:space="preserve">inferior a 100 horas (salvo que suponga la continuación de una práctica curricular). </w:t>
      </w:r>
    </w:p>
    <w:p w14:paraId="62199113" w14:textId="77777777" w:rsidR="004B63A2" w:rsidRPr="00220A69" w:rsidRDefault="004B63A2" w:rsidP="004B63A2">
      <w:pPr>
        <w:spacing w:before="93" w:after="240" w:line="262" w:lineRule="auto"/>
        <w:ind w:left="709"/>
        <w:jc w:val="both"/>
      </w:pPr>
      <w:r w:rsidRPr="00220A69">
        <w:t>En caso de concurrencia de prácticas curriculares y extracurriculares en un mismo curso académico, la duración total de ambas, sumadas conjuntamente, no podrá exceder las 900 horas. Asimismo, la permanencia de un estudiante en prácticas en la ENTIDAD COLABORADORA</w:t>
      </w:r>
      <w:r w:rsidRPr="00220A69" w:rsidDel="00A00632">
        <w:t xml:space="preserve"> </w:t>
      </w:r>
      <w:r w:rsidRPr="00220A69">
        <w:t>no podrá prolongarse por más de 900 horas, aun en cursos académicos diferentes, entendiéndose en ese punto agotado el proyecto formativo que el estudiante podía desarrollar en dicha entidad.</w:t>
      </w:r>
    </w:p>
    <w:p w14:paraId="09DF7A92" w14:textId="77777777" w:rsidR="004B63A2" w:rsidRPr="00220A69" w:rsidRDefault="004B63A2" w:rsidP="004B63A2">
      <w:pPr>
        <w:pStyle w:val="Ttulo4"/>
      </w:pPr>
      <w:r w:rsidRPr="00220A69">
        <w:t xml:space="preserve">DESARROLLO DE LAS PRÁCTICAS </w:t>
      </w:r>
    </w:p>
    <w:p w14:paraId="5D6DDF65" w14:textId="77777777" w:rsidR="004B63A2" w:rsidRPr="00220A69" w:rsidRDefault="004B63A2" w:rsidP="004B63A2">
      <w:pPr>
        <w:spacing w:before="93" w:after="120" w:line="262" w:lineRule="auto"/>
        <w:ind w:left="709"/>
        <w:jc w:val="both"/>
      </w:pPr>
      <w:r w:rsidRPr="00220A69">
        <w:t>1. Los horarios de realización de las prácticas se establecerán de acuerdo con las características de estas y la disponibilidad de la ENTIDAD COLABORADORA. Los horarios serán compatibles, en todo caso, con la actividad académica, formativa y de representación y participación que el estudiante desarrolle en la URJC.</w:t>
      </w:r>
    </w:p>
    <w:p w14:paraId="5B2013E9" w14:textId="77777777" w:rsidR="004B63A2" w:rsidRPr="00220A69" w:rsidRDefault="004B63A2" w:rsidP="004B63A2">
      <w:pPr>
        <w:spacing w:before="93" w:after="120" w:line="262" w:lineRule="auto"/>
        <w:ind w:left="709"/>
        <w:jc w:val="both"/>
        <w:rPr>
          <w:spacing w:val="-4"/>
        </w:rPr>
      </w:pPr>
      <w:r w:rsidRPr="00220A69">
        <w:rPr>
          <w:spacing w:val="-4"/>
        </w:rPr>
        <w:t xml:space="preserve">2. Cada estudiante deberá cumplir las normas de régimen interno de la ENTIDAD COLABORADORA y seguir las indicaciones del tutor designado por la entidad. Deberán aplicarse con diligencia a las tareas que se les encomienden, de las cuales guardarán secreto profesional y deber de confidencialidad durante su estancia y una vez finalizada ésta. En caso de ausencia será necesario comunicarlo y justificarlo convenientemente a la URJC. El régimen de permisos del estudiante será consensuado por las personas responsables de la tutela académica y profesional con respeto en todo caso a los permisos a los que el estudiantado tenga derecho con arreglo a la normativa vigente. </w:t>
      </w:r>
    </w:p>
    <w:p w14:paraId="78A8B2E6" w14:textId="77777777" w:rsidR="004B63A2" w:rsidRPr="00220A69" w:rsidRDefault="004B63A2" w:rsidP="004B63A2">
      <w:pPr>
        <w:spacing w:before="93" w:after="120" w:line="262" w:lineRule="auto"/>
        <w:ind w:left="709"/>
        <w:jc w:val="both"/>
      </w:pPr>
      <w:r w:rsidRPr="00220A69">
        <w:t xml:space="preserve">3. Por causas debidamente justificadas, de acuerdo con lo indicado en los Artículos 16, apartado h) y 18 del Reglamento de Prácticas Externas de la URJC, cualquiera de las partes podrá poner fin al período de prácticas. De cualquier decisión de anulación será informada con carácter inmediato la URJC, especificando las causas concretas de la decisión. </w:t>
      </w:r>
    </w:p>
    <w:p w14:paraId="7AE418EA" w14:textId="77777777" w:rsidR="004B63A2" w:rsidRPr="00220A69" w:rsidRDefault="004B63A2" w:rsidP="004B63A2">
      <w:pPr>
        <w:spacing w:before="93" w:after="120" w:line="262" w:lineRule="auto"/>
        <w:ind w:left="709"/>
        <w:jc w:val="both"/>
      </w:pPr>
      <w:r w:rsidRPr="00220A69">
        <w:t>El procedimiento para llevar a cabo dicha resolución se ajustará a lo previsto en el artículo 19 h) del Reglamento de Prácticas Externas, aprobado por el Consejo de Gobierno de la URJC.</w:t>
      </w:r>
    </w:p>
    <w:p w14:paraId="1B9CB07D" w14:textId="77777777" w:rsidR="004B63A2" w:rsidRPr="00220A69" w:rsidRDefault="004B63A2" w:rsidP="004B63A2">
      <w:pPr>
        <w:spacing w:before="93" w:after="120" w:line="262" w:lineRule="auto"/>
        <w:ind w:left="709"/>
        <w:jc w:val="both"/>
      </w:pPr>
      <w:r w:rsidRPr="00220A69">
        <w:t xml:space="preserve">4. Si alguna de las partes firmantes de este convenio o el estudiantado deseara utilizar los resultados parciales o finales de su actividad en la ENTIDAD COLABORADORA para su publicación como artículo, conferencia, tesis, memoria, etc., deberá solicitar la conformidad de la otra parte por escrito, quien deberá responder en un plazo máximo de 15 días, comunicando su autorización, sus reservas o su disconformidad. Transcurrido dicho plazo sin obtener respuesta se entenderá que el silencio es la tácita autorización para su difusión. </w:t>
      </w:r>
    </w:p>
    <w:p w14:paraId="652B590A" w14:textId="77777777" w:rsidR="004B63A2" w:rsidRPr="00220A69" w:rsidRDefault="004B63A2" w:rsidP="004B63A2">
      <w:pPr>
        <w:spacing w:before="93" w:after="240" w:line="262" w:lineRule="auto"/>
        <w:ind w:left="709"/>
        <w:jc w:val="both"/>
      </w:pPr>
      <w:r w:rsidRPr="00220A69">
        <w:t>5. El estudiantado, de acuerdo con lo establecido en el artículo 9 del Real Decreto 592/2014, tendrá derecho a la propiedad intelectual e industrial en los términos establecidos en la legislación reguladora de la materia. Los derechos de propiedad industrial registrables que se puedan derivar de los resultados de la práctica llevada a cabo por el estudiantado corresponderán a la ENTIDAD COLABORADORA. En lo referente a la propiedad intelectual, y de acuerdo con lo establecido en la Ley 2/2019, de 1 de marzo, por la que se modifica el texto refundido de la Ley de Propiedad Intelectual, aprobado por el Real Decreto Legislativo 1/1996, de 12 de abril, se respetará siempre el reconocimiento de la autoría del trabajo por el estudiantado, pudiendo pactarse directamente entre entidad y estudiante una excepción a este principio general.</w:t>
      </w:r>
    </w:p>
    <w:p w14:paraId="4B03C639" w14:textId="77777777" w:rsidR="004B63A2" w:rsidRPr="00220A69" w:rsidRDefault="004B63A2" w:rsidP="004B63A2">
      <w:pPr>
        <w:pStyle w:val="Ttulo4"/>
      </w:pPr>
      <w:r w:rsidRPr="00220A69">
        <w:t>SEGURO DE RESPONSABILIDAD CIVIL Y DE ACCIDENTES</w:t>
      </w:r>
    </w:p>
    <w:p w14:paraId="6AD860A1" w14:textId="77777777" w:rsidR="004B63A2" w:rsidRPr="00220A69" w:rsidRDefault="004B63A2" w:rsidP="004B63A2">
      <w:pPr>
        <w:pStyle w:val="Textoindependiente"/>
        <w:kinsoku w:val="0"/>
        <w:overflowPunct w:val="0"/>
        <w:spacing w:before="93" w:after="120" w:line="262" w:lineRule="auto"/>
        <w:ind w:left="709"/>
        <w:jc w:val="both"/>
      </w:pPr>
      <w:r w:rsidRPr="00220A69">
        <w:t xml:space="preserve">Todos los estudiantes de la URJC matriculados en alguna de sus enseñanzas están cubiertos por un seguro de responsabilidad civil. </w:t>
      </w:r>
    </w:p>
    <w:p w14:paraId="09FFFE39" w14:textId="77777777" w:rsidR="004B63A2" w:rsidRPr="00220A69" w:rsidRDefault="004B63A2" w:rsidP="004B63A2">
      <w:pPr>
        <w:pStyle w:val="Textoindependiente"/>
        <w:kinsoku w:val="0"/>
        <w:overflowPunct w:val="0"/>
        <w:spacing w:before="93" w:after="120" w:line="262" w:lineRule="auto"/>
        <w:ind w:left="709"/>
        <w:jc w:val="both"/>
        <w:rPr>
          <w:lang w:eastAsia="x-none"/>
        </w:rPr>
      </w:pPr>
      <w:r w:rsidRPr="00220A69">
        <w:rPr>
          <w:lang w:eastAsia="x-none"/>
        </w:rPr>
        <w:t xml:space="preserve">El Seguro Escolar cubre a los menores de 28 años, matriculados en enseñanzas oficiales y al </w:t>
      </w:r>
      <w:r w:rsidRPr="00220A69">
        <w:rPr>
          <w:lang w:eastAsia="x-none"/>
        </w:rPr>
        <w:lastRenderedPageBreak/>
        <w:t xml:space="preserve">corriente de la cuota correspondiente. El ámbito temporal de cobertura es el año escolar. El marco de aplicación es el territorio nacional, de acuerdo con el principio de territorialidad recogido en la Ley General de la Seguridad Social. </w:t>
      </w:r>
    </w:p>
    <w:p w14:paraId="3CC87C64" w14:textId="77777777" w:rsidR="004B63A2" w:rsidRPr="00220A69" w:rsidRDefault="004B63A2" w:rsidP="004B63A2">
      <w:pPr>
        <w:pStyle w:val="Textoindependiente"/>
        <w:kinsoku w:val="0"/>
        <w:overflowPunct w:val="0"/>
        <w:spacing w:before="93" w:after="120" w:line="262" w:lineRule="auto"/>
        <w:ind w:left="709"/>
        <w:jc w:val="both"/>
        <w:rPr>
          <w:lang w:eastAsia="x-none"/>
        </w:rPr>
      </w:pPr>
      <w:r w:rsidRPr="00220A69">
        <w:rPr>
          <w:lang w:eastAsia="x-none"/>
        </w:rPr>
        <w:t xml:space="preserve">En el caso de los estudiantes mayores de 28 años corresponderá a la Unidad de Prácticas Externas comprobar que el estudiante esté cubierto por el correspondiente seguro de accidente y cuantos puedan resultar obligatorios. </w:t>
      </w:r>
    </w:p>
    <w:p w14:paraId="7258DE31" w14:textId="77777777" w:rsidR="004B63A2" w:rsidRPr="00220A69" w:rsidRDefault="004B63A2" w:rsidP="004B63A2">
      <w:pPr>
        <w:pStyle w:val="Textoindependiente"/>
        <w:kinsoku w:val="0"/>
        <w:overflowPunct w:val="0"/>
        <w:spacing w:before="93" w:after="240" w:line="262" w:lineRule="auto"/>
        <w:ind w:left="709"/>
        <w:jc w:val="both"/>
      </w:pPr>
      <w:r w:rsidRPr="00220A69">
        <w:rPr>
          <w:lang w:eastAsia="x-none"/>
        </w:rPr>
        <w:t>Si las prácticas tuvieran lugar fuera del territorio nacional, la URJC, a través de la Unidad de Prácticas Externas, comprobará que el estudiante disponga de una póliza de seguro de asistencia sanitaria y repatriación.</w:t>
      </w:r>
    </w:p>
    <w:p w14:paraId="56510425" w14:textId="77777777" w:rsidR="004B63A2" w:rsidRPr="00220A69" w:rsidRDefault="004B63A2" w:rsidP="004B63A2">
      <w:pPr>
        <w:pStyle w:val="Ttulo4"/>
      </w:pPr>
      <w:r w:rsidRPr="00220A69">
        <w:t>AYUDA AL ESTUDIO</w:t>
      </w:r>
    </w:p>
    <w:p w14:paraId="7D18F380" w14:textId="77777777" w:rsidR="004B63A2" w:rsidRPr="00220A69" w:rsidRDefault="004B63A2" w:rsidP="004B63A2">
      <w:pPr>
        <w:pStyle w:val="Textoindependiente"/>
        <w:kinsoku w:val="0"/>
        <w:overflowPunct w:val="0"/>
        <w:spacing w:before="93" w:after="240" w:line="262" w:lineRule="auto"/>
        <w:ind w:left="709"/>
        <w:jc w:val="both"/>
        <w:rPr>
          <w:spacing w:val="-5"/>
        </w:rPr>
      </w:pPr>
      <w:r w:rsidRPr="00220A69">
        <w:rPr>
          <w:spacing w:val="-5"/>
        </w:rPr>
        <w:t>Las prácticas externas, aun siendo actividad formativa, podrán tener una dotación económica o en especie en concepto de bolsa o ayuda al estudio, a cargo de la ENTIDAD COLABORADORA, en cuyo caso deberá hacerse constar expresamente dicha dotación en el Anexo que se suscriba con el estudiante seleccionado para realizar dichas prácticas. En ningún caso dicha ayuda tendrá la consideración de remuneración o nómina por la actividad desarrollada, al no existir relación contractual.</w:t>
      </w:r>
    </w:p>
    <w:p w14:paraId="41428390" w14:textId="77777777" w:rsidR="004B63A2" w:rsidRPr="00220A69" w:rsidRDefault="004B63A2" w:rsidP="004B63A2">
      <w:pPr>
        <w:pStyle w:val="Ttulo4"/>
      </w:pPr>
      <w:r w:rsidRPr="00220A69">
        <w:t>RÉGIMEN JURÍDICO LABORAL</w:t>
      </w:r>
    </w:p>
    <w:p w14:paraId="2FBE1423" w14:textId="77777777" w:rsidR="004B63A2" w:rsidRPr="00220A69" w:rsidRDefault="004B63A2" w:rsidP="004B63A2">
      <w:pPr>
        <w:pStyle w:val="Textoindependiente"/>
        <w:kinsoku w:val="0"/>
        <w:overflowPunct w:val="0"/>
        <w:spacing w:before="93" w:after="120" w:line="276" w:lineRule="auto"/>
        <w:ind w:left="709"/>
        <w:jc w:val="both"/>
      </w:pPr>
      <w:r w:rsidRPr="00220A69">
        <w:t>En el cumplimiento de las obligaciones a la seguridad social por parte de la entidad colaboradora en el caso de prácticas remuneradas se estará a lo que determine la legislación vigente en cada momento.</w:t>
      </w:r>
    </w:p>
    <w:p w14:paraId="2A1760FA" w14:textId="77777777" w:rsidR="004B63A2" w:rsidRPr="00220A69" w:rsidRDefault="004B63A2" w:rsidP="004B63A2">
      <w:pPr>
        <w:pStyle w:val="Textoindependiente"/>
        <w:kinsoku w:val="0"/>
        <w:overflowPunct w:val="0"/>
        <w:spacing w:before="93" w:after="120" w:line="276" w:lineRule="auto"/>
        <w:ind w:left="709"/>
        <w:jc w:val="both"/>
      </w:pPr>
      <w:r w:rsidRPr="00220A69">
        <w:t>La suscripción por parte de la ENTIDAD COLABORADORA del presente convenio no supondrá la adquisición de más compromisos que los estipulados en él, y en ningún caso se derivarán obligaciones propias de una relación laboral o contractual, de conformidad con la normativa vigente.</w:t>
      </w:r>
      <w:r w:rsidRPr="00220A69">
        <w:rPr>
          <w:spacing w:val="-14"/>
        </w:rPr>
        <w:t xml:space="preserve"> </w:t>
      </w:r>
      <w:r w:rsidRPr="00220A69">
        <w:t xml:space="preserve">Por consiguiente, las prácticas del estudiante, dado su carácter formativo, en ningún caso tendrán carácter laboral, quedando expresamente excluidos de la legislación laboral. Igualmente, el contenido de dichas prácticas no podrá dar lugar a la sustitución de la prestación laboral propia de puestos de trabajo. </w:t>
      </w:r>
    </w:p>
    <w:p w14:paraId="5DF01DA0" w14:textId="77777777" w:rsidR="004B63A2" w:rsidRPr="00220A69" w:rsidRDefault="004B63A2" w:rsidP="004B63A2">
      <w:pPr>
        <w:pStyle w:val="Textoindependiente"/>
        <w:kinsoku w:val="0"/>
        <w:overflowPunct w:val="0"/>
        <w:spacing w:before="93" w:after="120" w:line="276" w:lineRule="auto"/>
        <w:ind w:left="709"/>
        <w:jc w:val="both"/>
      </w:pPr>
      <w:r w:rsidRPr="00220A69">
        <w:t xml:space="preserve">Asimismo, y </w:t>
      </w:r>
      <w:bookmarkStart w:id="4" w:name="_Hlk108686909"/>
      <w:r w:rsidRPr="00220A69">
        <w:t xml:space="preserve">en el caso de que al término de las prácticas el estudiante se incorporase a la plantilla de la ENTIDAD COLABORADORA, el tiempo de las prácticas no se computará a efectos de antigüedad ni eximirá del período de prueba, salvo que en el oportuno convenio colectivo aplicable estuviera expresamente estipulado algo distinto. </w:t>
      </w:r>
    </w:p>
    <w:p w14:paraId="5FAD75EA" w14:textId="77777777" w:rsidR="004B63A2" w:rsidRPr="00220A69" w:rsidRDefault="004B63A2" w:rsidP="004B63A2">
      <w:pPr>
        <w:pStyle w:val="Textoindependiente"/>
        <w:kinsoku w:val="0"/>
        <w:overflowPunct w:val="0"/>
        <w:spacing w:before="93" w:after="360" w:line="276" w:lineRule="auto"/>
        <w:ind w:left="709"/>
        <w:jc w:val="both"/>
      </w:pPr>
      <w:r w:rsidRPr="00220A69">
        <w:t>En el ámbito de las Administraciones Públicas, Entidades de Derecho Público y demás Organismos Públicos, la realización en los mismos de las prácticas académicas externas no podrá tener la consideración de mérito para el acceso a la función pública ni será computada a efectos de antigüedad o reconocimiento de servicios previos.</w:t>
      </w:r>
    </w:p>
    <w:bookmarkEnd w:id="4"/>
    <w:p w14:paraId="1C917657" w14:textId="77777777" w:rsidR="004B63A2" w:rsidRPr="00220A69" w:rsidRDefault="004B63A2" w:rsidP="004B63A2">
      <w:pPr>
        <w:pStyle w:val="Ttulo4"/>
      </w:pPr>
      <w:r w:rsidRPr="00220A69">
        <w:t xml:space="preserve">FINANCIACIÓN </w:t>
      </w:r>
    </w:p>
    <w:p w14:paraId="1375A367" w14:textId="77777777" w:rsidR="004B63A2" w:rsidRPr="00220A69" w:rsidRDefault="004B63A2" w:rsidP="004B63A2">
      <w:pPr>
        <w:pStyle w:val="Textoindependiente"/>
        <w:kinsoku w:val="0"/>
        <w:overflowPunct w:val="0"/>
        <w:spacing w:before="93" w:after="360" w:line="276" w:lineRule="auto"/>
        <w:ind w:left="709"/>
        <w:jc w:val="both"/>
      </w:pPr>
      <w:r w:rsidRPr="00220A69">
        <w:t>La suscripción del presente convenio no conlleva contraprestación económica para ninguna de las partes.</w:t>
      </w:r>
    </w:p>
    <w:p w14:paraId="230A57F3" w14:textId="77777777" w:rsidR="004B63A2" w:rsidRPr="00220A69" w:rsidRDefault="004B63A2" w:rsidP="004B63A2">
      <w:pPr>
        <w:pStyle w:val="Textoindependiente"/>
        <w:kinsoku w:val="0"/>
        <w:overflowPunct w:val="0"/>
        <w:spacing w:before="93" w:after="360" w:line="276" w:lineRule="auto"/>
        <w:ind w:left="709"/>
        <w:jc w:val="both"/>
      </w:pPr>
      <w:proofErr w:type="gramStart"/>
      <w:r w:rsidRPr="00220A69">
        <w:t>En relación al</w:t>
      </w:r>
      <w:proofErr w:type="gramEnd"/>
      <w:r w:rsidRPr="00220A69">
        <w:t xml:space="preserve"> cumplimiento de las obligaciones en materia de seguridad social, en el caso de prácticas formativas remuneradas, y con arreglo a la disposición adicional quincuagésima segunda apartado 4, letra a), del texto refundido de la Ley General de la Seguridad Social, aprobado por el </w:t>
      </w:r>
      <w:r w:rsidRPr="00220A69">
        <w:lastRenderedPageBreak/>
        <w:t xml:space="preserve">Real Decreto Legislativo 8/2015, de 30 de octubre, corresponden a la entidad en la que los estudiantes las realicen. </w:t>
      </w:r>
    </w:p>
    <w:p w14:paraId="5EDCBB39" w14:textId="77777777" w:rsidR="004B63A2" w:rsidRPr="00220A69" w:rsidRDefault="004B63A2" w:rsidP="004B63A2">
      <w:pPr>
        <w:pStyle w:val="Textoindependiente"/>
        <w:kinsoku w:val="0"/>
        <w:overflowPunct w:val="0"/>
        <w:spacing w:before="93" w:after="360" w:line="276" w:lineRule="auto"/>
        <w:ind w:left="709"/>
        <w:jc w:val="both"/>
      </w:pPr>
      <w:r w:rsidRPr="00220A69">
        <w:t>En el caso de prácticas formativas no remuneradas, el cumplimiento de las obligaciones a la seguridad social será asumido por la Universidad, de conformidad con el apartado 4, letra b) de disposición citada en el párrafo anterior.</w:t>
      </w:r>
    </w:p>
    <w:p w14:paraId="55077184" w14:textId="77777777" w:rsidR="004B63A2" w:rsidRPr="00220A69" w:rsidRDefault="004B63A2" w:rsidP="004B63A2">
      <w:pPr>
        <w:pStyle w:val="Textoindependiente"/>
        <w:kinsoku w:val="0"/>
        <w:overflowPunct w:val="0"/>
        <w:spacing w:before="93" w:after="360" w:line="276" w:lineRule="auto"/>
        <w:ind w:left="709"/>
        <w:jc w:val="both"/>
      </w:pPr>
      <w:r w:rsidRPr="00220A69">
        <w:t>Estas obligaciones resultarán exigibles desde el día 1 de enero de 2024.</w:t>
      </w:r>
    </w:p>
    <w:p w14:paraId="199ABFCE" w14:textId="77777777" w:rsidR="004B63A2" w:rsidRPr="00220A69" w:rsidRDefault="004B63A2" w:rsidP="004B63A2">
      <w:pPr>
        <w:pStyle w:val="Ttulo4"/>
        <w:ind w:left="709"/>
      </w:pPr>
      <w:r w:rsidRPr="00220A69">
        <w:t xml:space="preserve">DERECHOS Y OBLIGACIONES DEL ESTUDIANTADO </w:t>
      </w:r>
    </w:p>
    <w:p w14:paraId="60BCF60F" w14:textId="700895EA" w:rsidR="004B63A2" w:rsidRPr="00220A69" w:rsidRDefault="004B63A2" w:rsidP="004B63A2">
      <w:pPr>
        <w:pStyle w:val="Textoindependiente"/>
        <w:kinsoku w:val="0"/>
        <w:overflowPunct w:val="0"/>
        <w:spacing w:before="93" w:after="120" w:line="262" w:lineRule="auto"/>
        <w:ind w:left="709"/>
        <w:jc w:val="both"/>
      </w:pPr>
      <w:r w:rsidRPr="00220A69">
        <w:t>Durante la realización de las prácticas académicas externas, serán de aplicación los derechos y obligaciones que establece el artículo 9 del Real Decreto 592/2014, de 11 de julio, que regula las prácticas académicas externas de los estudiantes universitarios, así como los establecidos en el Reglamento de Prácticas Externas de la URJC. Específicamente, el estudiantado asumirá la obligación de guardar confidencialidad en relación con la información interna de la ENTIDAD COLABORADORA, y guardar secreto profesional sobre sus actividades durante su estancia y una vez finalizada ésta.</w:t>
      </w:r>
    </w:p>
    <w:p w14:paraId="15DD72A5" w14:textId="77777777" w:rsidR="004B63A2" w:rsidRPr="00220A69" w:rsidRDefault="004B63A2" w:rsidP="004B63A2">
      <w:pPr>
        <w:pStyle w:val="Textoindependiente"/>
        <w:kinsoku w:val="0"/>
        <w:overflowPunct w:val="0"/>
        <w:ind w:left="720" w:hanging="11"/>
        <w:jc w:val="both"/>
      </w:pPr>
    </w:p>
    <w:p w14:paraId="4C388E71" w14:textId="77777777" w:rsidR="004B63A2" w:rsidRPr="00220A69" w:rsidRDefault="004B63A2" w:rsidP="004B63A2">
      <w:pPr>
        <w:pStyle w:val="Textoindependiente"/>
        <w:kinsoku w:val="0"/>
        <w:overflowPunct w:val="0"/>
        <w:spacing w:before="1" w:line="264" w:lineRule="auto"/>
        <w:ind w:left="2" w:right="120"/>
        <w:jc w:val="both"/>
        <w:rPr>
          <w:b/>
          <w:bCs/>
        </w:rPr>
      </w:pPr>
      <w:r w:rsidRPr="00220A69">
        <w:rPr>
          <w:b/>
          <w:bCs/>
        </w:rPr>
        <w:t>TERCERA. – OBLIGACIONES DE LA URJC</w:t>
      </w:r>
    </w:p>
    <w:p w14:paraId="2A0799D6" w14:textId="77777777" w:rsidR="004B63A2" w:rsidRPr="00220A69" w:rsidRDefault="004B63A2" w:rsidP="004B63A2">
      <w:pPr>
        <w:pStyle w:val="Textoindependiente"/>
        <w:kinsoku w:val="0"/>
        <w:overflowPunct w:val="0"/>
        <w:spacing w:before="1" w:line="264" w:lineRule="auto"/>
        <w:ind w:left="2" w:right="120"/>
        <w:jc w:val="both"/>
        <w:rPr>
          <w:b/>
          <w:bCs/>
        </w:rPr>
      </w:pPr>
    </w:p>
    <w:p w14:paraId="30BD5B98" w14:textId="77777777" w:rsidR="004B63A2" w:rsidRPr="00220A69" w:rsidRDefault="004B63A2" w:rsidP="004B63A2">
      <w:pPr>
        <w:pStyle w:val="Textoindependiente"/>
        <w:kinsoku w:val="0"/>
        <w:overflowPunct w:val="0"/>
        <w:spacing w:before="93" w:after="120" w:line="264" w:lineRule="auto"/>
        <w:ind w:right="119"/>
        <w:jc w:val="both"/>
      </w:pPr>
      <w:r w:rsidRPr="00220A69">
        <w:t>1. Elaborar un Anexo a este convenio para cada estudiante que realice prácticas en la ENTIDAD COLABORADORA, en el que se consigne la siguiente información: datos personales, titulación, tipo de práctica (curricular o extracurricular), fecha de incorporación y finalización de la práctica, dirección, el calendario y el horario, nombre de las personas responsables de la tutela académica y profesional, y las actividades formativas que se realizarán en relación con las competencias que se deban desarrollar conforme al proyecto formativo de la titulación.</w:t>
      </w:r>
    </w:p>
    <w:p w14:paraId="6B6FA830" w14:textId="77777777" w:rsidR="004B63A2" w:rsidRPr="00220A69" w:rsidRDefault="004B63A2" w:rsidP="004B63A2">
      <w:pPr>
        <w:pStyle w:val="Textoindependiente"/>
        <w:kinsoku w:val="0"/>
        <w:overflowPunct w:val="0"/>
        <w:spacing w:before="120" w:after="360" w:line="264" w:lineRule="auto"/>
        <w:ind w:right="119"/>
        <w:jc w:val="both"/>
      </w:pPr>
      <w:r w:rsidRPr="00220A69">
        <w:t>2. Supervisar las prácticas externas, estableciendo los mecanismos adecuados para su seguimiento y evaluación, designando una persona docente que ejercerá la tutela académica, que velará por el normal desarrollo del proyecto formativo, colaborará con el tutor de la ENTIDAD COLABORADORA en todos aquellos aspectos que afecten al mismo, así como aquellas funciones que reglamentariamente se establezcan.</w:t>
      </w:r>
    </w:p>
    <w:p w14:paraId="35942EB4" w14:textId="77777777" w:rsidR="004B63A2" w:rsidRPr="00220A69" w:rsidRDefault="004B63A2" w:rsidP="004B63A2">
      <w:pPr>
        <w:pStyle w:val="Ttulo3"/>
        <w:spacing w:after="120"/>
        <w:ind w:left="0"/>
      </w:pPr>
      <w:r w:rsidRPr="00220A69">
        <w:t>CUARTA. – DERECHOS Y OBLIGACIONES DE LA ENTIDAD COLABORADORA</w:t>
      </w:r>
    </w:p>
    <w:p w14:paraId="10D06D36" w14:textId="77777777" w:rsidR="004B63A2" w:rsidRPr="00220A69" w:rsidRDefault="004B63A2" w:rsidP="004B63A2">
      <w:pPr>
        <w:pStyle w:val="Textoindependiente"/>
        <w:kinsoku w:val="0"/>
        <w:overflowPunct w:val="0"/>
        <w:spacing w:before="93" w:after="120" w:line="264" w:lineRule="auto"/>
        <w:ind w:right="120"/>
        <w:jc w:val="both"/>
      </w:pPr>
      <w:r w:rsidRPr="00220A69">
        <w:t xml:space="preserve">1. En tanto que colabora en un programa de formación universitaria, facilitar que el estudiantado pueda realizar sus exámenes y el resto de actividad académica, formativa y de representación y participación, que sea comunicada con suficiente antelación. </w:t>
      </w:r>
    </w:p>
    <w:p w14:paraId="26FA5E7A" w14:textId="77777777" w:rsidR="004B63A2" w:rsidRPr="00220A69" w:rsidRDefault="004B63A2" w:rsidP="004B63A2">
      <w:pPr>
        <w:pStyle w:val="Textoindependiente"/>
        <w:kinsoku w:val="0"/>
        <w:overflowPunct w:val="0"/>
        <w:spacing w:before="93" w:after="120" w:line="264" w:lineRule="auto"/>
        <w:ind w:right="115"/>
        <w:jc w:val="both"/>
      </w:pPr>
      <w:r w:rsidRPr="00220A69">
        <w:t xml:space="preserve">2. Nombrar a un tutor que se responsabilizará de la formación de cada estudiante y de la valoración de su desempeño, facilitando al final de cada período de prácticas, al tutor académico de la URJC, a través de la Unidad de Prácticas Externas, un informe sobre el resultado y rendimiento del trabajo realizado por cada estudiante, de forma individualizada, según el modelo normalizado que a tal efecto le facilitará la URJC, y en el que con carácter general constará el tiempo de prácticas realizado, las horas totales, su contenido, el grado de aprovechamiento y participación, su rendimiento y las competencias adquiridas. Dicho informe será valorado por la URJC, a efectos académicos, según lo establecido en su Reglamento de Prácticas Externas. </w:t>
      </w:r>
    </w:p>
    <w:p w14:paraId="6E072816" w14:textId="77777777" w:rsidR="004B63A2" w:rsidRPr="00220A69" w:rsidRDefault="004B63A2" w:rsidP="004B63A2">
      <w:pPr>
        <w:pStyle w:val="Textoindependiente"/>
        <w:kinsoku w:val="0"/>
        <w:overflowPunct w:val="0"/>
        <w:spacing w:before="93" w:after="120" w:line="264" w:lineRule="auto"/>
        <w:ind w:right="115"/>
        <w:jc w:val="both"/>
      </w:pPr>
      <w:r w:rsidRPr="00220A69">
        <w:lastRenderedPageBreak/>
        <w:t>El tutor de la ENTIDAD COLABORADORA también participará en el proceso de Garantía</w:t>
      </w:r>
      <w:r w:rsidRPr="00220A69">
        <w:rPr>
          <w:spacing w:val="-28"/>
        </w:rPr>
        <w:t xml:space="preserve"> </w:t>
      </w:r>
      <w:r w:rsidRPr="00220A69">
        <w:t xml:space="preserve">de Calidad del Programa de Prácticas, mediante la contestación de un cuestionario sobre su desarrollo. </w:t>
      </w:r>
    </w:p>
    <w:p w14:paraId="2399D5EB" w14:textId="77777777" w:rsidR="004B63A2" w:rsidRPr="00220A69" w:rsidRDefault="004B63A2" w:rsidP="004B63A2">
      <w:pPr>
        <w:pStyle w:val="Textoindependiente"/>
        <w:kinsoku w:val="0"/>
        <w:overflowPunct w:val="0"/>
        <w:spacing w:before="93" w:after="120" w:line="264" w:lineRule="auto"/>
        <w:ind w:right="115"/>
        <w:jc w:val="both"/>
      </w:pPr>
      <w:r w:rsidRPr="00220A69">
        <w:t xml:space="preserve">3. Comunicar toda modificación posterior de las condiciones recogidas en la oferta inicial a la Unidad de Prácticas Externas de la URJC y a la persona que ejerza la tutela académica para su aceptación, así como informar de cualquier incidencia que pueda producirse durante las prácticas. </w:t>
      </w:r>
    </w:p>
    <w:p w14:paraId="5FB07102" w14:textId="77777777" w:rsidR="004B63A2" w:rsidRPr="00220A69" w:rsidRDefault="004B63A2" w:rsidP="004B63A2">
      <w:pPr>
        <w:pStyle w:val="Textoindependiente"/>
        <w:kinsoku w:val="0"/>
        <w:overflowPunct w:val="0"/>
        <w:spacing w:before="93" w:after="120" w:line="264" w:lineRule="auto"/>
        <w:ind w:right="120"/>
        <w:jc w:val="both"/>
      </w:pPr>
      <w:r w:rsidRPr="00220A69">
        <w:t xml:space="preserve">4. Manifestar que posee los medios materiales y servicios disponibles que permiten garantizar el desarrollo de las actividades formativas planificadas, observando los criterios de accesibilidad universal y diseño para todos, según lo dispuesto en el Real Decreto Legislativo 1/2013, de 29 de noviembre, por el que se aprueba el Texto Refundido de la Ley General de derechos de las personas con discapacidad y de su inclusión social. </w:t>
      </w:r>
    </w:p>
    <w:p w14:paraId="0EEC555D" w14:textId="77777777" w:rsidR="004B63A2" w:rsidRPr="00220A69" w:rsidRDefault="004B63A2" w:rsidP="004B63A2">
      <w:pPr>
        <w:pStyle w:val="Textoindependiente"/>
        <w:kinsoku w:val="0"/>
        <w:overflowPunct w:val="0"/>
        <w:spacing w:before="93" w:after="120" w:line="264" w:lineRule="auto"/>
        <w:ind w:right="120"/>
        <w:jc w:val="both"/>
      </w:pPr>
      <w:r w:rsidRPr="00220A69">
        <w:t>5. Informar</w:t>
      </w:r>
      <w:r w:rsidRPr="00220A69">
        <w:rPr>
          <w:spacing w:val="-4"/>
        </w:rPr>
        <w:t xml:space="preserve"> </w:t>
      </w:r>
      <w:r w:rsidRPr="00220A69">
        <w:t>al</w:t>
      </w:r>
      <w:r w:rsidRPr="00220A69">
        <w:rPr>
          <w:spacing w:val="-4"/>
        </w:rPr>
        <w:t xml:space="preserve"> </w:t>
      </w:r>
      <w:r w:rsidRPr="00220A69">
        <w:t>estudiantado,</w:t>
      </w:r>
      <w:r w:rsidRPr="00220A69">
        <w:rPr>
          <w:spacing w:val="-4"/>
        </w:rPr>
        <w:t xml:space="preserve"> </w:t>
      </w:r>
      <w:r w:rsidRPr="00220A69">
        <w:t>con anterioridad al inicio de las prácticas, sobre los requisitos exigidos por la ENTIDAD COLABORADORA para realizarlas, así como, una vez incorporado, sobre</w:t>
      </w:r>
      <w:r w:rsidRPr="00220A69">
        <w:rPr>
          <w:spacing w:val="-4"/>
        </w:rPr>
        <w:t xml:space="preserve"> </w:t>
      </w:r>
      <w:r w:rsidRPr="00220A69">
        <w:t>las</w:t>
      </w:r>
      <w:r w:rsidRPr="00220A69">
        <w:rPr>
          <w:spacing w:val="-4"/>
        </w:rPr>
        <w:t xml:space="preserve"> </w:t>
      </w:r>
      <w:r w:rsidRPr="00220A69">
        <w:t>condiciones</w:t>
      </w:r>
      <w:r w:rsidRPr="00220A69">
        <w:rPr>
          <w:spacing w:val="-4"/>
        </w:rPr>
        <w:t xml:space="preserve"> </w:t>
      </w:r>
      <w:r w:rsidRPr="00220A69">
        <w:t>de seguridad e higiene vigentes en la misma y sobre las medidas de prevención a adoptar en</w:t>
      </w:r>
      <w:r w:rsidRPr="00220A69">
        <w:rPr>
          <w:spacing w:val="12"/>
        </w:rPr>
        <w:t xml:space="preserve"> </w:t>
      </w:r>
      <w:r w:rsidRPr="00220A69">
        <w:t xml:space="preserve">las instalaciones donde se vayan a desarrollar las prácticas académicas externas concertadas. </w:t>
      </w:r>
    </w:p>
    <w:p w14:paraId="1B937906" w14:textId="77777777" w:rsidR="004B63A2" w:rsidRPr="00220A69" w:rsidRDefault="004B63A2" w:rsidP="004B63A2">
      <w:pPr>
        <w:pStyle w:val="Textoindependiente"/>
        <w:kinsoku w:val="0"/>
        <w:overflowPunct w:val="0"/>
        <w:spacing w:before="93" w:after="120" w:line="264" w:lineRule="auto"/>
        <w:ind w:right="120"/>
        <w:jc w:val="both"/>
      </w:pPr>
      <w:r w:rsidRPr="00220A69">
        <w:t>6. Quienes ejerzan la tutela profesional tendrán derecho a recibir de la URJC la información necesaria acerca de la normativa que regula las prácticas externas.</w:t>
      </w:r>
    </w:p>
    <w:p w14:paraId="0396A36A" w14:textId="77777777" w:rsidR="004B63A2" w:rsidRPr="00220A69" w:rsidRDefault="004B63A2" w:rsidP="004B63A2">
      <w:pPr>
        <w:pStyle w:val="Textoindependiente"/>
        <w:kinsoku w:val="0"/>
        <w:overflowPunct w:val="0"/>
        <w:spacing w:before="1" w:line="264" w:lineRule="auto"/>
        <w:ind w:left="2" w:right="120"/>
        <w:jc w:val="both"/>
      </w:pPr>
      <w:r w:rsidRPr="00220A69">
        <w:t xml:space="preserve">7. El personal asignado a las tutorías tendrá derecho a recibir por parte de la URJC un certificado acreditativo de la labor desarrollada, en el que se haga constar su duración. </w:t>
      </w:r>
    </w:p>
    <w:p w14:paraId="4507D0E1" w14:textId="77777777" w:rsidR="004B63A2" w:rsidRPr="00220A69" w:rsidRDefault="004B63A2" w:rsidP="004B63A2">
      <w:pPr>
        <w:pStyle w:val="Textoindependiente"/>
        <w:kinsoku w:val="0"/>
        <w:overflowPunct w:val="0"/>
        <w:spacing w:before="1" w:line="264" w:lineRule="auto"/>
        <w:ind w:left="2" w:right="120"/>
        <w:jc w:val="both"/>
      </w:pPr>
    </w:p>
    <w:p w14:paraId="57E52A7E" w14:textId="77777777" w:rsidR="004B63A2" w:rsidRPr="00220A69" w:rsidRDefault="004B63A2" w:rsidP="004B63A2">
      <w:pPr>
        <w:pStyle w:val="Textoindependiente"/>
        <w:kinsoku w:val="0"/>
        <w:overflowPunct w:val="0"/>
        <w:spacing w:before="1" w:line="264" w:lineRule="auto"/>
        <w:ind w:left="2" w:right="120"/>
        <w:jc w:val="both"/>
        <w:rPr>
          <w:b/>
          <w:bCs/>
        </w:rPr>
      </w:pPr>
      <w:r w:rsidRPr="00220A69">
        <w:rPr>
          <w:b/>
          <w:bCs/>
        </w:rPr>
        <w:t>QUINTA</w:t>
      </w:r>
      <w:bookmarkStart w:id="5" w:name="_Hlk106366774"/>
      <w:bookmarkStart w:id="6" w:name="_Hlk108687287"/>
      <w:r w:rsidRPr="00220A69">
        <w:rPr>
          <w:b/>
          <w:bCs/>
        </w:rPr>
        <w:t>. –</w:t>
      </w:r>
      <w:bookmarkEnd w:id="5"/>
      <w:r w:rsidRPr="00220A69">
        <w:rPr>
          <w:b/>
          <w:bCs/>
        </w:rPr>
        <w:t xml:space="preserve"> PROTECCIÓN DE DATOS Y TRANSPARENCIA</w:t>
      </w:r>
      <w:bookmarkEnd w:id="6"/>
    </w:p>
    <w:p w14:paraId="77EE8882" w14:textId="77777777" w:rsidR="004B63A2" w:rsidRPr="00220A69" w:rsidRDefault="004B63A2" w:rsidP="004B63A2">
      <w:pPr>
        <w:pStyle w:val="Textoindependiente"/>
        <w:kinsoku w:val="0"/>
        <w:overflowPunct w:val="0"/>
        <w:spacing w:before="1" w:line="264" w:lineRule="auto"/>
        <w:ind w:left="2" w:right="120"/>
        <w:jc w:val="both"/>
        <w:rPr>
          <w:b/>
          <w:bCs/>
        </w:rPr>
      </w:pPr>
    </w:p>
    <w:p w14:paraId="0D9C0D0D" w14:textId="77777777" w:rsidR="004B63A2" w:rsidRPr="00220A69" w:rsidRDefault="004B63A2" w:rsidP="004B63A2">
      <w:pPr>
        <w:pStyle w:val="Textoindependiente"/>
        <w:kinsoku w:val="0"/>
        <w:overflowPunct w:val="0"/>
        <w:spacing w:before="120" w:line="259" w:lineRule="auto"/>
        <w:ind w:right="119"/>
        <w:jc w:val="both"/>
      </w:pPr>
      <w:r w:rsidRPr="00220A69">
        <w:t>Las partes del presente Convenio se comprometen a realizar el tratamiento de los datos personales que requiera su ejecución, conforme a lo establecido en el Reglamento (UE) 679/2016, del Parlamento Europeo y del Consejo, de 27 de abril de 2016, relativo a la protección de las personas físicas en lo que respecta al tratamiento de datos personales (RGPD), la Ley Orgánica 3/2018, de 5 de diciembre, de protección de datos personales y garantía de los derechos digitales y demás normativa aplicable de protección de datos. Las obligaciones en materia de protección de dichos datos tendrán validez durante la vigencia del presente Convenio y una vez terminado éste.</w:t>
      </w:r>
    </w:p>
    <w:p w14:paraId="36AD6711" w14:textId="77777777" w:rsidR="004B63A2" w:rsidRPr="00220A69" w:rsidRDefault="004B63A2" w:rsidP="004B63A2">
      <w:pPr>
        <w:pStyle w:val="Textoindependiente"/>
        <w:kinsoku w:val="0"/>
        <w:overflowPunct w:val="0"/>
        <w:spacing w:before="120" w:line="259" w:lineRule="auto"/>
        <w:ind w:right="119"/>
        <w:jc w:val="both"/>
      </w:pPr>
      <w:r w:rsidRPr="00220A69">
        <w:t xml:space="preserve">Cada una de las partes ostenta la condición de responsable de los tratamientos que lleve a cabo para la ejecución del presente Convenio y se compromete a su incorporación a la correspondiente actividad de tratamiento, así como a dar información clara a los interesados de los datos del responsable del tratamiento, y del </w:t>
      </w:r>
      <w:proofErr w:type="gramStart"/>
      <w:r w:rsidRPr="00220A69">
        <w:t>Delegado</w:t>
      </w:r>
      <w:proofErr w:type="gramEnd"/>
      <w:r w:rsidRPr="00220A69">
        <w:t xml:space="preserve"> de protección de datos, en su caso, así como del ejercicio de sus derechos. En ambos casos, la intervención de encargados de tratamiento requerirá el consentimiento de ambas partes y la suscripción del correspondiente acuerdo de encargo conforme a lo previsto en el artículo 28 del RGPD.</w:t>
      </w:r>
    </w:p>
    <w:p w14:paraId="3557CB9F" w14:textId="77777777" w:rsidR="004B63A2" w:rsidRPr="00220A69" w:rsidRDefault="004B63A2" w:rsidP="004B63A2">
      <w:pPr>
        <w:pStyle w:val="Textoindependiente"/>
        <w:kinsoku w:val="0"/>
        <w:overflowPunct w:val="0"/>
        <w:spacing w:before="120" w:line="259" w:lineRule="auto"/>
        <w:ind w:right="119"/>
        <w:jc w:val="both"/>
      </w:pPr>
      <w:r w:rsidRPr="00220A69">
        <w:t>Cada parte será responsable de atender las solicitudes de ejercicio de derechos establecidos en los artículos 15 a 22, ambos inclusive, del RGPD, y las reclamaciones, en su caso, a las mismas, que correspondan a tratamientos en los que ostenten la consideración de responsable del tratamiento, debiendo colaborar entre sí para la adecuada atención y satisfacción de los derechos de los interesados.</w:t>
      </w:r>
    </w:p>
    <w:p w14:paraId="042B6171" w14:textId="77777777" w:rsidR="004B63A2" w:rsidRPr="00220A69" w:rsidRDefault="004B63A2" w:rsidP="004B63A2">
      <w:pPr>
        <w:pStyle w:val="Textoindependiente"/>
        <w:kinsoku w:val="0"/>
        <w:overflowPunct w:val="0"/>
        <w:spacing w:before="120" w:line="259" w:lineRule="auto"/>
        <w:ind w:right="119"/>
        <w:jc w:val="both"/>
      </w:pPr>
      <w:r w:rsidRPr="00220A69">
        <w:t>Las partes mantendrán la confidencialidad en el tratamiento de todos los datos personales facilitados por cada una de ellas y de la información, de cualquier clase o naturaleza, resultante de la ejecución del presente Convenio y cumplir con los requerimientos organizativos y de seguridad que requieran dichos tratamientos.</w:t>
      </w:r>
    </w:p>
    <w:p w14:paraId="0F45D4E4" w14:textId="77777777" w:rsidR="004B63A2" w:rsidRPr="00220A69" w:rsidRDefault="004B63A2" w:rsidP="004B63A2">
      <w:pPr>
        <w:pStyle w:val="Textoindependiente"/>
        <w:kinsoku w:val="0"/>
        <w:overflowPunct w:val="0"/>
        <w:spacing w:before="120" w:line="259" w:lineRule="auto"/>
        <w:ind w:right="119"/>
        <w:jc w:val="both"/>
      </w:pPr>
      <w:r w:rsidRPr="00220A69">
        <w:t>Los datos personales se conservarán mientras sean necesarios para la finalidad para la que han sido recabados y para determinar las posibles responsabilidades que se pudieran derivar de dicha finalidad y del tratamiento de los datos.</w:t>
      </w:r>
    </w:p>
    <w:p w14:paraId="0504E215" w14:textId="77777777" w:rsidR="004B63A2" w:rsidRPr="00220A69" w:rsidRDefault="004B63A2" w:rsidP="004B63A2">
      <w:pPr>
        <w:pStyle w:val="Textoindependiente"/>
        <w:kinsoku w:val="0"/>
        <w:overflowPunct w:val="0"/>
        <w:spacing w:before="120" w:line="259" w:lineRule="auto"/>
        <w:ind w:right="119"/>
        <w:jc w:val="both"/>
      </w:pPr>
      <w:r w:rsidRPr="00220A69">
        <w:lastRenderedPageBreak/>
        <w:t>Los datos personales de los firmantes del presente convenio, así como del resto de personas que figuren en el mismo se incorporarán a la actividad de tratamiento “asesoramiento en convenios” de la que es responsable la Universidad Rey Juan Carlos, que cuenta con una persona Delegada de Protección de Datos, con quien se puede contactar en: protecciondedatos@urjc.es, siendo su finalidad gestionar la celebración, cumplimiento y ejecución del presente convenio y cuyas bases legales son las previstas por el artículo 6.1.b)  y e) RGPD. Los datos personales podrán ser comunicados a las Administraciones Públicas y autoridades que establezca la Ley y serán conservados el tiempo necesario para la ejecución del presente convenio.</w:t>
      </w:r>
    </w:p>
    <w:p w14:paraId="2761FC66" w14:textId="77777777" w:rsidR="004B63A2" w:rsidRPr="00220A69" w:rsidRDefault="004B63A2" w:rsidP="004B63A2">
      <w:pPr>
        <w:pStyle w:val="Textoindependiente"/>
        <w:kinsoku w:val="0"/>
        <w:overflowPunct w:val="0"/>
        <w:spacing w:before="120" w:line="259" w:lineRule="auto"/>
        <w:ind w:right="119"/>
        <w:jc w:val="both"/>
      </w:pPr>
      <w:r w:rsidRPr="00220A69">
        <w:t>Los afectados podrán ejercer los derechos de acceso, rectificación, supresión, limitación del tratamiento, portabilidad, oposición y demás reconocidos en la normativa aplicable, ante la Universidad Rey Juan Carlos, C/ Tulipán s/n, 28933-Móstoles, y a través de su sede electrónica o consultando en protecciondedatos@urjc.es, así como ejercer su derecho a reclamación ante la Agencia Estatal de Protección de Datos.</w:t>
      </w:r>
    </w:p>
    <w:p w14:paraId="751C9471" w14:textId="77777777" w:rsidR="004B63A2" w:rsidRPr="00220A69" w:rsidRDefault="004B63A2" w:rsidP="004B63A2">
      <w:pPr>
        <w:pStyle w:val="Textoindependiente"/>
        <w:kinsoku w:val="0"/>
        <w:overflowPunct w:val="0"/>
        <w:spacing w:before="120" w:line="259" w:lineRule="auto"/>
        <w:ind w:right="119"/>
        <w:jc w:val="both"/>
      </w:pPr>
      <w:r w:rsidRPr="00220A69">
        <w:t>Por parte de la ENTIDAD COLABORADORA, los mismos derechos podrán ejercerse a través del correo electrónico: [EMAIL DPD].</w:t>
      </w:r>
    </w:p>
    <w:p w14:paraId="6477A683" w14:textId="77777777" w:rsidR="004B63A2" w:rsidRPr="00220A69" w:rsidRDefault="004B63A2" w:rsidP="004B63A2">
      <w:pPr>
        <w:pStyle w:val="Textoindependiente"/>
        <w:kinsoku w:val="0"/>
        <w:overflowPunct w:val="0"/>
        <w:spacing w:before="120" w:after="360" w:line="259" w:lineRule="auto"/>
        <w:ind w:right="119"/>
        <w:jc w:val="both"/>
        <w:rPr>
          <w:b/>
          <w:bCs/>
        </w:rPr>
      </w:pPr>
      <w:r w:rsidRPr="00220A69">
        <w:t>Este convenio se somete a lo dispuesto en la Ley 19/2013, de 9 de diciembre, de Transparencia, Acceso a la Información Pública y Buen Gobierno.</w:t>
      </w:r>
    </w:p>
    <w:p w14:paraId="5D3BEC58" w14:textId="77777777" w:rsidR="004B63A2" w:rsidRPr="00220A69" w:rsidRDefault="004B63A2" w:rsidP="004B63A2">
      <w:pPr>
        <w:pStyle w:val="Ttulo3"/>
        <w:spacing w:after="120"/>
        <w:ind w:left="2"/>
      </w:pPr>
      <w:r w:rsidRPr="00220A69">
        <w:t xml:space="preserve">SEXTA. – DIFUSIÓN </w:t>
      </w:r>
    </w:p>
    <w:p w14:paraId="5EE6D65E" w14:textId="77777777" w:rsidR="004B63A2" w:rsidRPr="00220A69" w:rsidRDefault="004B63A2" w:rsidP="004B63A2">
      <w:pPr>
        <w:pStyle w:val="Textoindependiente"/>
        <w:kinsoku w:val="0"/>
        <w:overflowPunct w:val="0"/>
        <w:spacing w:before="120" w:after="360" w:line="276" w:lineRule="auto"/>
        <w:ind w:right="119"/>
        <w:jc w:val="both"/>
      </w:pPr>
      <w:r w:rsidRPr="00220A69">
        <w:t>La URJC y la ENTIDAD COLABORADORA se autorizan recíprocamente a utilizar sus respectivos logotipos como entidades colaboradoras exclusivamente en la difusión y publicidad de las actividades objeto del presente convenio, sujeto a las reglas e instrucciones que ambas entidades puedan proporcionarse recíprocamente a tal efecto.</w:t>
      </w:r>
    </w:p>
    <w:p w14:paraId="58BAAB4A" w14:textId="77777777" w:rsidR="004B63A2" w:rsidRPr="00220A69" w:rsidRDefault="004B63A2" w:rsidP="004B63A2">
      <w:pPr>
        <w:pStyle w:val="Ttulo3"/>
        <w:spacing w:after="120"/>
        <w:ind w:left="2"/>
      </w:pPr>
      <w:r w:rsidRPr="00220A69">
        <w:t xml:space="preserve">SÉPTIMA. – MECANISMO DE SEGUIMIENTO, VIGILANCIA Y CONTROL </w:t>
      </w:r>
    </w:p>
    <w:p w14:paraId="0C4A193E" w14:textId="77777777" w:rsidR="004B63A2" w:rsidRPr="00220A69" w:rsidRDefault="004B63A2" w:rsidP="004B63A2">
      <w:pPr>
        <w:pStyle w:val="Textoindependiente"/>
        <w:kinsoku w:val="0"/>
        <w:overflowPunct w:val="0"/>
        <w:spacing w:before="120" w:line="276" w:lineRule="auto"/>
        <w:ind w:right="119"/>
        <w:jc w:val="both"/>
      </w:pPr>
      <w:r w:rsidRPr="00220A69">
        <w:t xml:space="preserve">Con el fin de facilitar el seguimiento, la vigilancia y el control de la ejecución del convenio y de los compromisos adquiridos, así como de llevar a cabo las actuaciones comunes que correspondan, se constituirá una comisión mixta paritaria compuesta por representantes de cada entidad, que designarán las personas firmantes del presente convenio. </w:t>
      </w:r>
    </w:p>
    <w:p w14:paraId="11B70D75" w14:textId="77777777" w:rsidR="004B63A2" w:rsidRPr="00220A69" w:rsidRDefault="004B63A2" w:rsidP="004B63A2">
      <w:pPr>
        <w:pStyle w:val="Textoindependiente"/>
        <w:kinsoku w:val="0"/>
        <w:overflowPunct w:val="0"/>
        <w:spacing w:before="120" w:after="360" w:line="276" w:lineRule="auto"/>
        <w:ind w:right="119"/>
        <w:jc w:val="both"/>
      </w:pPr>
      <w:r w:rsidRPr="00220A69">
        <w:t xml:space="preserve">La comisión resolverá los eventuales problemas de interpretación y ejecución que pudieran derivarse. La comisión se reunirá siempre que se considere necesario y a instancia de cualquiera de sus componentes. </w:t>
      </w:r>
    </w:p>
    <w:p w14:paraId="368C023E" w14:textId="77777777" w:rsidR="004B63A2" w:rsidRPr="00220A69" w:rsidRDefault="004B63A2" w:rsidP="004B63A2">
      <w:pPr>
        <w:pStyle w:val="Ttulo3"/>
        <w:spacing w:after="120"/>
        <w:ind w:left="2"/>
      </w:pPr>
      <w:r w:rsidRPr="00220A69">
        <w:t xml:space="preserve">OCTAVA. – MEDIDAS CONTRA SITUACIONES DE ACOSO </w:t>
      </w:r>
    </w:p>
    <w:p w14:paraId="343EDBF7" w14:textId="77777777" w:rsidR="004B63A2" w:rsidRPr="00220A69" w:rsidRDefault="004B63A2" w:rsidP="004B63A2">
      <w:pPr>
        <w:pStyle w:val="Textoindependiente"/>
        <w:kinsoku w:val="0"/>
        <w:overflowPunct w:val="0"/>
        <w:spacing w:before="93" w:after="360" w:line="276" w:lineRule="auto"/>
        <w:ind w:right="119"/>
        <w:jc w:val="both"/>
      </w:pPr>
      <w:r w:rsidRPr="00220A69">
        <w:t>Las partes acuerdan que, para abordar las posibles situaciones de acoso de que pueda ser objeto cualquier estudiante, se aplicará el procedimiento específico de la ENTIDAD COLABORADORA en la que se esté realizando la práctica. De no existir, será de aplicación el de la URJC, adquiriendo ambas partes el compromiso de ponerlo en marcha, colaborar y garantizar en todo caso la intervención de todas las partes.</w:t>
      </w:r>
    </w:p>
    <w:p w14:paraId="6A896B98" w14:textId="77777777" w:rsidR="004B63A2" w:rsidRPr="00220A69" w:rsidRDefault="004B63A2" w:rsidP="004B63A2">
      <w:pPr>
        <w:pStyle w:val="Ttulo3"/>
        <w:spacing w:after="120"/>
        <w:ind w:left="2"/>
      </w:pPr>
      <w:r w:rsidRPr="00220A69">
        <w:t>NOVENA</w:t>
      </w:r>
      <w:bookmarkStart w:id="7" w:name="_Hlk108687567"/>
      <w:r w:rsidRPr="00220A69">
        <w:t>. – VIGENCIA DEL CONVENIO</w:t>
      </w:r>
    </w:p>
    <w:p w14:paraId="34F19065" w14:textId="77777777" w:rsidR="004B63A2" w:rsidRPr="00220A69" w:rsidRDefault="004B63A2" w:rsidP="004B63A2">
      <w:pPr>
        <w:pStyle w:val="Textoindependiente"/>
        <w:kinsoku w:val="0"/>
        <w:overflowPunct w:val="0"/>
        <w:spacing w:before="120" w:after="360" w:line="276" w:lineRule="auto"/>
        <w:ind w:right="119"/>
        <w:jc w:val="both"/>
      </w:pPr>
      <w:bookmarkStart w:id="8" w:name="_Hlk108687618"/>
      <w:bookmarkEnd w:id="7"/>
      <w:r w:rsidRPr="00220A69">
        <w:t xml:space="preserve">El presente convenio, que se perfecciona por su firma con arreglo al artículo 48.8 de la Ley 40/2015, tiene una vigencia de cuatro años, y podrá ser prorrogado por acuerdo expreso de las partes por un periodo de hasta cuatro años adicionales, que deberá ser formalizado por escrito en cualquier momento antes de la </w:t>
      </w:r>
      <w:r w:rsidRPr="00220A69">
        <w:lastRenderedPageBreak/>
        <w:t>expiración del plazo convenido.</w:t>
      </w:r>
      <w:bookmarkEnd w:id="8"/>
      <w:r w:rsidRPr="00220A69">
        <w:t xml:space="preserve"> </w:t>
      </w:r>
    </w:p>
    <w:p w14:paraId="323D34EE" w14:textId="77777777" w:rsidR="004B63A2" w:rsidRPr="00220A69" w:rsidRDefault="004B63A2" w:rsidP="004B63A2">
      <w:pPr>
        <w:pStyle w:val="Ttulo3"/>
        <w:spacing w:after="120"/>
        <w:ind w:left="2"/>
      </w:pPr>
      <w:r w:rsidRPr="00220A69">
        <w:t>DÉCIMA. – MODIFICACIÓN Y EXTINCIÓN DEL CONVENIO</w:t>
      </w:r>
    </w:p>
    <w:p w14:paraId="712457D0" w14:textId="77777777" w:rsidR="004B63A2" w:rsidRPr="00220A69" w:rsidRDefault="004B63A2" w:rsidP="004B63A2">
      <w:pPr>
        <w:pStyle w:val="Textoindependiente"/>
        <w:kinsoku w:val="0"/>
        <w:overflowPunct w:val="0"/>
        <w:spacing w:before="120" w:after="120" w:line="276" w:lineRule="auto"/>
        <w:ind w:right="113"/>
        <w:jc w:val="both"/>
      </w:pPr>
      <w:bookmarkStart w:id="9" w:name="_Hlk108687659"/>
      <w:r w:rsidRPr="00220A69">
        <w:t>El presente convenio puede asimismo ser revisado por acuerdo unánime de las partes, para adaptarlo a nuevas exigencias de toda índole, ya sean legales, académicas, o porque la experiencia del convenio haga necesaria la modificación de alguno de sus puntos, lo que se formalizará mediante la correspondiente adenda.</w:t>
      </w:r>
      <w:bookmarkEnd w:id="9"/>
      <w:r w:rsidRPr="00220A69">
        <w:t xml:space="preserve"> </w:t>
      </w:r>
    </w:p>
    <w:p w14:paraId="1A49C019" w14:textId="77777777" w:rsidR="004B63A2" w:rsidRPr="00220A69" w:rsidRDefault="004B63A2" w:rsidP="004B63A2">
      <w:pPr>
        <w:pStyle w:val="Textoindependiente"/>
        <w:kinsoku w:val="0"/>
        <w:overflowPunct w:val="0"/>
        <w:spacing w:before="120" w:line="276" w:lineRule="auto"/>
        <w:ind w:right="113"/>
        <w:jc w:val="both"/>
      </w:pPr>
      <w:r w:rsidRPr="00220A69">
        <w:t xml:space="preserve">El convenio se extinguirá por el cumplimiento de las actuaciones que constituyen su objeto, o por incurrir en causa de resolución. Las causas de resolución son las contempladas en el artículo 51.2 de la Ley 40/2015, de 1 de octubre, de Régimen Jurídico del Sector Público. </w:t>
      </w:r>
    </w:p>
    <w:p w14:paraId="5F9C1AB9" w14:textId="77777777" w:rsidR="004B63A2" w:rsidRPr="00220A69" w:rsidRDefault="004B63A2" w:rsidP="004B63A2">
      <w:pPr>
        <w:pStyle w:val="Textoindependiente"/>
        <w:kinsoku w:val="0"/>
        <w:overflowPunct w:val="0"/>
        <w:spacing w:before="120" w:after="360" w:line="276" w:lineRule="auto"/>
        <w:ind w:right="113"/>
        <w:jc w:val="both"/>
      </w:pPr>
      <w:r w:rsidRPr="00220A69">
        <w:t>Si en el momento de la resolución algún estudiante de la URJC se encontrase realizando prácticas en la ENTIDAD COLABORADORA</w:t>
      </w:r>
      <w:r w:rsidRPr="00220A69">
        <w:rPr>
          <w:i/>
        </w:rPr>
        <w:t>,</w:t>
      </w:r>
      <w:r w:rsidRPr="00220A69">
        <w:t xml:space="preserve"> el convenio seguirá produciendo todos sus efectos hasta la completa finalización de dichas prácticas. </w:t>
      </w:r>
    </w:p>
    <w:p w14:paraId="3B47403D" w14:textId="15BBC5B3" w:rsidR="004B63A2" w:rsidRPr="00220A69" w:rsidRDefault="004B63A2" w:rsidP="004B63A2">
      <w:pPr>
        <w:pStyle w:val="Ttulo3"/>
        <w:spacing w:after="120"/>
        <w:ind w:left="2"/>
      </w:pPr>
      <w:r w:rsidRPr="00220A69">
        <w:t>UNDÉCIMA. – CONSECUENCIAS POR INCUMPLIMIENTO DE LAS OBLIGACIONES Y COMPROMISOS ASUMIDOS POR LAS PARTES</w:t>
      </w:r>
    </w:p>
    <w:p w14:paraId="37782F2A" w14:textId="77777777" w:rsidR="004B63A2" w:rsidRPr="00220A69" w:rsidRDefault="004B63A2" w:rsidP="004B63A2">
      <w:pPr>
        <w:pStyle w:val="Textoindependiente"/>
        <w:kinsoku w:val="0"/>
        <w:overflowPunct w:val="0"/>
        <w:spacing w:before="120" w:after="360" w:line="262" w:lineRule="auto"/>
        <w:ind w:right="113"/>
        <w:jc w:val="both"/>
      </w:pPr>
      <w:r w:rsidRPr="00220A69">
        <w:t xml:space="preserve">En caso de incumplimiento de las obligaciones y compromisos asumidos por alguna de las partes firmantes del convenio, se notificará a la parte incumplidora un requerimiento para que cumpla en un plazo de 30 días naturales con las obligaciones o compromisos incumplidos. Si trascurrido el plazo indicado en el requerimiento persistiera el incumplimiento, quien lo dirigió notificará a la otra parte la concurrencia de la causa de resolución y se podrá entender resuelto el convenio. </w:t>
      </w:r>
    </w:p>
    <w:p w14:paraId="18B63148" w14:textId="77777777" w:rsidR="004B63A2" w:rsidRPr="00220A69" w:rsidRDefault="004B63A2" w:rsidP="004B63A2">
      <w:pPr>
        <w:pStyle w:val="Ttulo3"/>
        <w:spacing w:after="120"/>
        <w:ind w:left="2"/>
      </w:pPr>
      <w:r w:rsidRPr="00220A69">
        <w:t xml:space="preserve">DUODÉCIMA. – </w:t>
      </w:r>
      <w:bookmarkStart w:id="10" w:name="_Hlk108687510"/>
      <w:r w:rsidRPr="00220A69">
        <w:t>NATURALEZA Y RESOLUCIÓN DE CONTROVERSIAS</w:t>
      </w:r>
      <w:bookmarkEnd w:id="10"/>
    </w:p>
    <w:p w14:paraId="208D5486" w14:textId="77777777" w:rsidR="004B63A2" w:rsidRPr="00220A69" w:rsidRDefault="004B63A2" w:rsidP="004B63A2">
      <w:pPr>
        <w:pStyle w:val="Textoindependiente"/>
        <w:kinsoku w:val="0"/>
        <w:overflowPunct w:val="0"/>
        <w:spacing w:before="120" w:line="262" w:lineRule="auto"/>
        <w:ind w:right="113"/>
        <w:jc w:val="both"/>
      </w:pPr>
      <w:bookmarkStart w:id="11" w:name="_Hlk108687533"/>
      <w:r w:rsidRPr="00220A69">
        <w:t xml:space="preserve">Este convenio de colaboración tiene naturaleza administrativa, no siéndole de aplicación la Ley 9/2017, de 8 de noviembre, de Contratos del Sector Público (BOE de 9 de noviembre), en virtud de lo dispuesto en los artículos 6.1 y 6.2; quedando sometido al régimen jurídico de convenios previsto en el Capítulo VI del Título Preliminar de la Ley 40/2015, de 1 de octubre, de Régimen Jurídico del Sector Público. </w:t>
      </w:r>
    </w:p>
    <w:p w14:paraId="68F06973" w14:textId="77777777" w:rsidR="004B63A2" w:rsidRPr="00220A69" w:rsidRDefault="004B63A2" w:rsidP="004B63A2">
      <w:pPr>
        <w:pStyle w:val="Textoindependiente"/>
        <w:kinsoku w:val="0"/>
        <w:overflowPunct w:val="0"/>
        <w:spacing w:before="120" w:after="360" w:line="262" w:lineRule="auto"/>
        <w:ind w:right="113"/>
        <w:jc w:val="both"/>
      </w:pPr>
      <w:r w:rsidRPr="00220A69">
        <w:t>Las discrepancias surgidas sobre la interpretación, desarrollo, modificación, resolución y efectos que pudieran derivarse de la aplicación del presente convenio deberán solventarse por acuerdo de las partes; si no se llegara a un acuerdo, las cuestiones litigiosas serán de conocimiento y competencia del orden jurisdiccional Contencioso-Administrativo.</w:t>
      </w:r>
      <w:bookmarkEnd w:id="11"/>
      <w:r w:rsidRPr="00220A69">
        <w:t xml:space="preserve"> </w:t>
      </w:r>
    </w:p>
    <w:p w14:paraId="6A0A59A2" w14:textId="77777777" w:rsidR="004B63A2" w:rsidRPr="00220A69" w:rsidRDefault="004B63A2" w:rsidP="004B63A2">
      <w:pPr>
        <w:pStyle w:val="Ttulo3"/>
        <w:spacing w:after="120"/>
        <w:ind w:left="2"/>
      </w:pPr>
      <w:bookmarkStart w:id="12" w:name="_Hlk108687750"/>
      <w:r w:rsidRPr="00220A69">
        <w:t>DISPOSICIÓN ADICIONAL. IGUALDAD</w:t>
      </w:r>
    </w:p>
    <w:p w14:paraId="2A1D9B88" w14:textId="77777777" w:rsidR="004B63A2" w:rsidRPr="00220A69" w:rsidRDefault="004B63A2" w:rsidP="004B63A2">
      <w:pPr>
        <w:pStyle w:val="Textoindependiente"/>
        <w:kinsoku w:val="0"/>
        <w:overflowPunct w:val="0"/>
        <w:spacing w:before="120" w:after="360" w:line="262" w:lineRule="auto"/>
        <w:ind w:right="113"/>
        <w:jc w:val="both"/>
      </w:pPr>
      <w:r w:rsidRPr="00220A69">
        <w:t>El uso del masculino en la redacción de este documento para referirse a órganos unipersonales, cargos, miembros de la comunidad universitaria y personas es genérico, como término no marcado que incluye el masculino y el femenino.</w:t>
      </w:r>
      <w:bookmarkEnd w:id="12"/>
    </w:p>
    <w:p w14:paraId="4CE477AA" w14:textId="77777777" w:rsidR="004B63A2" w:rsidRPr="00220A69" w:rsidRDefault="004B63A2" w:rsidP="004B63A2">
      <w:pPr>
        <w:pStyle w:val="Textoindependiente"/>
        <w:kinsoku w:val="0"/>
        <w:overflowPunct w:val="0"/>
        <w:spacing w:before="120" w:after="360" w:line="262" w:lineRule="auto"/>
        <w:ind w:right="113"/>
        <w:jc w:val="both"/>
      </w:pPr>
      <w:r w:rsidRPr="00220A69">
        <w:t>Y en prueba de conformidad y para la debida constancia de todo lo convenido, ambas partes firman el presente convenio, en el lugar y fecha indicados.</w:t>
      </w:r>
    </w:p>
    <w:p w14:paraId="73CF84A1" w14:textId="77777777" w:rsidR="004B63A2" w:rsidRPr="00220A69" w:rsidRDefault="004B63A2" w:rsidP="004B63A2">
      <w:pPr>
        <w:pStyle w:val="Textoindependiente"/>
        <w:kinsoku w:val="0"/>
        <w:overflowPunct w:val="0"/>
      </w:pPr>
    </w:p>
    <w:tbl>
      <w:tblPr>
        <w:tblW w:w="10807" w:type="dxa"/>
        <w:tblInd w:w="-108" w:type="dxa"/>
        <w:shd w:val="clear" w:color="auto" w:fill="FFFFFF"/>
        <w:tblLook w:val="04A0" w:firstRow="1" w:lastRow="0" w:firstColumn="1" w:lastColumn="0" w:noHBand="0" w:noVBand="1"/>
      </w:tblPr>
      <w:tblGrid>
        <w:gridCol w:w="4962"/>
        <w:gridCol w:w="5845"/>
      </w:tblGrid>
      <w:tr w:rsidR="00220A69" w:rsidRPr="00220A69" w14:paraId="3E1AC191" w14:textId="77777777" w:rsidTr="00E247AE">
        <w:trPr>
          <w:trHeight w:val="1641"/>
        </w:trPr>
        <w:tc>
          <w:tcPr>
            <w:tcW w:w="4962" w:type="dxa"/>
            <w:shd w:val="clear" w:color="auto" w:fill="FFFFFF"/>
          </w:tcPr>
          <w:p w14:paraId="7B200673" w14:textId="77777777" w:rsidR="004B63A2" w:rsidRPr="00220A69" w:rsidRDefault="004B63A2" w:rsidP="00E247AE">
            <w:pPr>
              <w:pStyle w:val="Ttulo"/>
              <w:spacing w:line="264" w:lineRule="auto"/>
              <w:jc w:val="left"/>
              <w:rPr>
                <w:rFonts w:ascii="Arial" w:hAnsi="Arial" w:cs="Arial"/>
                <w:b w:val="0"/>
                <w:spacing w:val="-4"/>
                <w:sz w:val="22"/>
                <w:szCs w:val="22"/>
              </w:rPr>
            </w:pPr>
            <w:r w:rsidRPr="00220A69">
              <w:rPr>
                <w:rFonts w:ascii="Arial" w:hAnsi="Arial" w:cs="Arial"/>
                <w:b w:val="0"/>
                <w:spacing w:val="-4"/>
                <w:sz w:val="22"/>
                <w:szCs w:val="22"/>
              </w:rPr>
              <w:lastRenderedPageBreak/>
              <w:t>Por la UNIVERSIDAD REY JUAN CARLOS</w:t>
            </w:r>
          </w:p>
        </w:tc>
        <w:tc>
          <w:tcPr>
            <w:tcW w:w="5845" w:type="dxa"/>
            <w:shd w:val="clear" w:color="auto" w:fill="FFFFFF"/>
          </w:tcPr>
          <w:p w14:paraId="16A4749F" w14:textId="77777777" w:rsidR="004B63A2" w:rsidRPr="00220A69" w:rsidRDefault="004B63A2" w:rsidP="00E247AE">
            <w:pPr>
              <w:spacing w:line="264" w:lineRule="auto"/>
              <w:ind w:left="172"/>
              <w:rPr>
                <w:lang w:val="en-US"/>
              </w:rPr>
            </w:pPr>
            <w:r w:rsidRPr="00220A69">
              <w:t>Por: [ENTIDAD]</w:t>
            </w:r>
          </w:p>
        </w:tc>
      </w:tr>
      <w:tr w:rsidR="00220A69" w:rsidRPr="00220A69" w14:paraId="70B7577E" w14:textId="77777777" w:rsidTr="00E247AE">
        <w:tc>
          <w:tcPr>
            <w:tcW w:w="4962" w:type="dxa"/>
            <w:shd w:val="clear" w:color="auto" w:fill="FFFFFF"/>
          </w:tcPr>
          <w:p w14:paraId="2380AE4C" w14:textId="77777777" w:rsidR="004B63A2" w:rsidRPr="00220A69" w:rsidRDefault="004B63A2" w:rsidP="00E247AE">
            <w:pPr>
              <w:pStyle w:val="Ttulo"/>
              <w:spacing w:line="264" w:lineRule="auto"/>
              <w:ind w:right="-106"/>
              <w:jc w:val="left"/>
              <w:rPr>
                <w:rFonts w:ascii="Arial" w:hAnsi="Arial" w:cs="Arial"/>
                <w:b w:val="0"/>
                <w:sz w:val="22"/>
                <w:szCs w:val="22"/>
              </w:rPr>
            </w:pPr>
            <w:r w:rsidRPr="00220A69">
              <w:rPr>
                <w:rFonts w:ascii="Arial" w:hAnsi="Arial" w:cs="Arial"/>
                <w:b w:val="0"/>
                <w:sz w:val="22"/>
                <w:szCs w:val="22"/>
              </w:rPr>
              <w:t xml:space="preserve">Fdo.: D. FERNANDO ENRIQUE GARCÍA MUIÑA </w:t>
            </w:r>
          </w:p>
          <w:p w14:paraId="1AAB4C30" w14:textId="77777777" w:rsidR="004B63A2" w:rsidRPr="00220A69" w:rsidRDefault="004B63A2" w:rsidP="00E247AE">
            <w:pPr>
              <w:pStyle w:val="Ttulo"/>
              <w:spacing w:line="264" w:lineRule="auto"/>
              <w:ind w:right="-106"/>
              <w:jc w:val="left"/>
              <w:rPr>
                <w:rFonts w:ascii="Arial" w:hAnsi="Arial" w:cs="Arial"/>
                <w:b w:val="0"/>
                <w:sz w:val="22"/>
                <w:szCs w:val="22"/>
              </w:rPr>
            </w:pPr>
            <w:r w:rsidRPr="00220A69">
              <w:rPr>
                <w:rFonts w:ascii="Arial" w:hAnsi="Arial" w:cs="Arial"/>
                <w:b w:val="0"/>
                <w:sz w:val="22"/>
                <w:szCs w:val="22"/>
              </w:rPr>
              <w:t xml:space="preserve">Vicerrector de Investigación, Innovación y Transferencia. </w:t>
            </w:r>
          </w:p>
          <w:p w14:paraId="38969837" w14:textId="77777777" w:rsidR="004B63A2" w:rsidRPr="00220A69" w:rsidRDefault="004B63A2" w:rsidP="00E247AE">
            <w:pPr>
              <w:pStyle w:val="Ttulo"/>
              <w:spacing w:line="264" w:lineRule="auto"/>
              <w:ind w:right="-106"/>
              <w:jc w:val="left"/>
              <w:rPr>
                <w:rFonts w:ascii="Arial" w:hAnsi="Arial" w:cs="Arial"/>
                <w:b w:val="0"/>
                <w:sz w:val="22"/>
                <w:szCs w:val="22"/>
              </w:rPr>
            </w:pPr>
            <w:r w:rsidRPr="00220A69">
              <w:rPr>
                <w:rFonts w:ascii="Arial" w:hAnsi="Arial" w:cs="Arial"/>
                <w:b w:val="0"/>
                <w:sz w:val="22"/>
                <w:szCs w:val="22"/>
              </w:rPr>
              <w:t xml:space="preserve">Por delegación del Rector, </w:t>
            </w:r>
          </w:p>
          <w:p w14:paraId="045A5A77" w14:textId="77777777" w:rsidR="004B63A2" w:rsidRPr="00220A69" w:rsidRDefault="004B63A2" w:rsidP="00E247AE">
            <w:pPr>
              <w:pStyle w:val="Ttulo"/>
              <w:spacing w:line="264" w:lineRule="auto"/>
              <w:ind w:right="-106"/>
              <w:jc w:val="left"/>
              <w:rPr>
                <w:rFonts w:ascii="Arial" w:hAnsi="Arial" w:cs="Arial"/>
                <w:b w:val="0"/>
                <w:w w:val="90"/>
                <w:sz w:val="22"/>
                <w:szCs w:val="22"/>
              </w:rPr>
            </w:pPr>
            <w:r w:rsidRPr="00220A69">
              <w:rPr>
                <w:rFonts w:ascii="Arial" w:hAnsi="Arial" w:cs="Arial"/>
                <w:b w:val="0"/>
                <w:sz w:val="22"/>
                <w:szCs w:val="22"/>
              </w:rPr>
              <w:t>Resolución de fecha 13 de enero de 2023</w:t>
            </w:r>
          </w:p>
        </w:tc>
        <w:tc>
          <w:tcPr>
            <w:tcW w:w="5845" w:type="dxa"/>
            <w:shd w:val="clear" w:color="auto" w:fill="FFFFFF"/>
          </w:tcPr>
          <w:p w14:paraId="194D2A99" w14:textId="77777777" w:rsidR="004B63A2" w:rsidRPr="00220A69" w:rsidRDefault="004B63A2" w:rsidP="00E247AE">
            <w:pPr>
              <w:spacing w:line="264" w:lineRule="auto"/>
              <w:ind w:left="172"/>
            </w:pPr>
            <w:r w:rsidRPr="00220A69">
              <w:t>Fdo.:</w:t>
            </w:r>
            <w:r w:rsidRPr="00220A69">
              <w:tab/>
              <w:t>[FIRMANTE]</w:t>
            </w:r>
          </w:p>
          <w:p w14:paraId="4067FF3B" w14:textId="77777777" w:rsidR="004B63A2" w:rsidRPr="00220A69" w:rsidRDefault="004B63A2" w:rsidP="00E247AE">
            <w:pPr>
              <w:spacing w:line="264" w:lineRule="auto"/>
              <w:ind w:left="172"/>
              <w:rPr>
                <w:lang w:val="en-US"/>
              </w:rPr>
            </w:pPr>
            <w:r w:rsidRPr="00220A69">
              <w:rPr>
                <w:lang w:val="en-US"/>
              </w:rPr>
              <w:tab/>
              <w:t>[CARGO]</w:t>
            </w:r>
          </w:p>
        </w:tc>
      </w:tr>
    </w:tbl>
    <w:p w14:paraId="44A46D8A" w14:textId="77777777" w:rsidR="004B63A2" w:rsidRPr="00220A69" w:rsidRDefault="004B63A2" w:rsidP="004B63A2">
      <w:pPr>
        <w:pStyle w:val="Textoindependiente"/>
        <w:kinsoku w:val="0"/>
        <w:overflowPunct w:val="0"/>
      </w:pPr>
    </w:p>
    <w:p w14:paraId="7CDABDFD" w14:textId="77777777" w:rsidR="00E8546A" w:rsidRPr="00220A69" w:rsidRDefault="00E8546A" w:rsidP="00E8546A">
      <w:pPr>
        <w:jc w:val="both"/>
        <w:rPr>
          <w:sz w:val="24"/>
          <w:szCs w:val="24"/>
        </w:rPr>
      </w:pPr>
    </w:p>
    <w:bookmarkEnd w:id="2"/>
    <w:sectPr w:rsidR="00E8546A" w:rsidRPr="00220A69" w:rsidSect="009D32B2">
      <w:headerReference w:type="default" r:id="rId8"/>
      <w:footerReference w:type="default" r:id="rId9"/>
      <w:pgSz w:w="11910" w:h="16840"/>
      <w:pgMar w:top="1440" w:right="840" w:bottom="1135" w:left="740" w:header="283" w:footer="5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C1A3D" w14:textId="77777777" w:rsidR="008759A2" w:rsidRDefault="008759A2">
      <w:r>
        <w:separator/>
      </w:r>
    </w:p>
  </w:endnote>
  <w:endnote w:type="continuationSeparator" w:id="0">
    <w:p w14:paraId="5C929A72" w14:textId="77777777" w:rsidR="008759A2" w:rsidRDefault="0087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F8F7E" w14:textId="72358B57" w:rsidR="000F0000" w:rsidRDefault="00187E11">
    <w:pPr>
      <w:pStyle w:val="Textoindependiente"/>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7728" behindDoc="1" locked="0" layoutInCell="0" allowOverlap="1" wp14:anchorId="6A6705BE" wp14:editId="1D2010E9">
              <wp:simplePos x="0" y="0"/>
              <wp:positionH relativeFrom="page">
                <wp:posOffset>6484620</wp:posOffset>
              </wp:positionH>
              <wp:positionV relativeFrom="page">
                <wp:posOffset>10185400</wp:posOffset>
              </wp:positionV>
              <wp:extent cx="558165" cy="1676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6A541" w14:textId="678DC313" w:rsidR="000F0000" w:rsidRDefault="000F0000" w:rsidP="008F2598">
                          <w:pPr>
                            <w:pStyle w:val="Textoindependiente"/>
                            <w:kinsoku w:val="0"/>
                            <w:overflowPunct w:val="0"/>
                            <w:spacing w:before="13"/>
                            <w:ind w:left="-284" w:right="103"/>
                            <w:jc w:val="right"/>
                            <w:rPr>
                              <w:sz w:val="20"/>
                              <w:szCs w:val="20"/>
                            </w:rPr>
                          </w:pPr>
                          <w:r>
                            <w:rPr>
                              <w:sz w:val="20"/>
                              <w:szCs w:val="20"/>
                            </w:rPr>
                            <w:fldChar w:fldCharType="begin"/>
                          </w:r>
                          <w:r>
                            <w:rPr>
                              <w:sz w:val="20"/>
                              <w:szCs w:val="20"/>
                            </w:rPr>
                            <w:instrText xml:space="preserve"> PAGE </w:instrText>
                          </w:r>
                          <w:r>
                            <w:rPr>
                              <w:sz w:val="20"/>
                              <w:szCs w:val="20"/>
                            </w:rPr>
                            <w:fldChar w:fldCharType="separate"/>
                          </w:r>
                          <w:r w:rsidR="00B07924">
                            <w:rPr>
                              <w:noProof/>
                              <w:sz w:val="20"/>
                              <w:szCs w:val="20"/>
                            </w:rPr>
                            <w:t>1</w:t>
                          </w:r>
                          <w:r>
                            <w:rPr>
                              <w:sz w:val="20"/>
                              <w:szCs w:val="20"/>
                            </w:rPr>
                            <w:fldChar w:fldCharType="end"/>
                          </w:r>
                          <w:r>
                            <w:rPr>
                              <w:sz w:val="20"/>
                              <w:szCs w:val="20"/>
                            </w:rPr>
                            <w:t xml:space="preserve"> </w:t>
                          </w:r>
                          <w:r w:rsidR="008F2598">
                            <w:rPr>
                              <w:sz w:val="20"/>
                              <w:szCs w:val="20"/>
                            </w:rPr>
                            <w:t>/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705BE" id="_x0000_t202" coordsize="21600,21600" o:spt="202" path="m,l,21600r21600,l21600,xe">
              <v:stroke joinstyle="miter"/>
              <v:path gradientshapeok="t" o:connecttype="rect"/>
            </v:shapetype>
            <v:shape id="Text Box 3" o:spid="_x0000_s1026" type="#_x0000_t202" style="position:absolute;margin-left:510.6pt;margin-top:802pt;width:43.95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" o:allowincell="f" filled="f" stroked="f">
              <v:textbox inset="0,0,0,0">
                <w:txbxContent>
                  <w:p w14:paraId="2CD6A541" w14:textId="678DC313" w:rsidR="000F0000" w:rsidRDefault="000F0000" w:rsidP="008F2598">
                    <w:pPr>
                      <w:pStyle w:val="Textoindependiente"/>
                      <w:kinsoku w:val="0"/>
                      <w:overflowPunct w:val="0"/>
                      <w:spacing w:before="13"/>
                      <w:ind w:left="-284" w:right="103"/>
                      <w:jc w:val="right"/>
                      <w:rPr>
                        <w:sz w:val="20"/>
                        <w:szCs w:val="20"/>
                      </w:rPr>
                    </w:pPr>
                    <w:r>
                      <w:rPr>
                        <w:sz w:val="20"/>
                        <w:szCs w:val="20"/>
                      </w:rPr>
                      <w:fldChar w:fldCharType="begin"/>
                    </w:r>
                    <w:r>
                      <w:rPr>
                        <w:sz w:val="20"/>
                        <w:szCs w:val="20"/>
                      </w:rPr>
                      <w:instrText xml:space="preserve"> PAGE </w:instrText>
                    </w:r>
                    <w:r>
                      <w:rPr>
                        <w:sz w:val="20"/>
                        <w:szCs w:val="20"/>
                      </w:rPr>
                      <w:fldChar w:fldCharType="separate"/>
                    </w:r>
                    <w:r w:rsidR="00B07924">
                      <w:rPr>
                        <w:noProof/>
                        <w:sz w:val="20"/>
                        <w:szCs w:val="20"/>
                      </w:rPr>
                      <w:t>1</w:t>
                    </w:r>
                    <w:r>
                      <w:rPr>
                        <w:sz w:val="20"/>
                        <w:szCs w:val="20"/>
                      </w:rPr>
                      <w:fldChar w:fldCharType="end"/>
                    </w:r>
                    <w:r>
                      <w:rPr>
                        <w:sz w:val="20"/>
                        <w:szCs w:val="20"/>
                      </w:rPr>
                      <w:t xml:space="preserve"> </w:t>
                    </w:r>
                    <w:r w:rsidR="008F2598">
                      <w:rPr>
                        <w:sz w:val="20"/>
                        <w:szCs w:val="20"/>
                      </w:rPr>
                      <w:t>/ 8</w:t>
                    </w:r>
                  </w:p>
                </w:txbxContent>
              </v:textbox>
              <w10:wrap anchorx="page" anchory="page"/>
            </v:shape>
          </w:pict>
        </mc:Fallback>
      </mc:AlternateContent>
    </w:r>
    <w:r>
      <w:rPr>
        <w:noProof/>
      </w:rPr>
      <mc:AlternateContent>
        <mc:Choice Requires="wps">
          <w:drawing>
            <wp:anchor distT="0" distB="0" distL="114300" distR="114300" simplePos="0" relativeHeight="251656704" behindDoc="1" locked="0" layoutInCell="0" allowOverlap="1" wp14:anchorId="5BB92FAE" wp14:editId="39E11A27">
              <wp:simplePos x="0" y="0"/>
              <wp:positionH relativeFrom="page">
                <wp:posOffset>527050</wp:posOffset>
              </wp:positionH>
              <wp:positionV relativeFrom="page">
                <wp:posOffset>10196195</wp:posOffset>
              </wp:positionV>
              <wp:extent cx="1840230" cy="1676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0845B" w14:textId="77777777" w:rsidR="000F0000" w:rsidRPr="005A431D" w:rsidRDefault="00601BDF" w:rsidP="00FF77D5">
                          <w:pPr>
                            <w:pStyle w:val="Textoindependiente"/>
                            <w:kinsoku w:val="0"/>
                            <w:overflowPunct w:val="0"/>
                            <w:spacing w:before="13"/>
                            <w:rPr>
                              <w:sz w:val="20"/>
                              <w:szCs w:val="20"/>
                            </w:rPr>
                          </w:pPr>
                          <w:r w:rsidRPr="002F2000">
                            <w:rPr>
                              <w:sz w:val="20"/>
                              <w:szCs w:val="20"/>
                            </w:rPr>
                            <w:t>CDPCE- URJC/ [LEYENDA] [REGISTRO]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92FAE" id="Text Box 2" o:spid="_x0000_s1027" type="#_x0000_t202" style="position:absolute;margin-left:41.5pt;margin-top:802.85pt;width:144.9pt;height:13.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" o:allowincell="f" filled="f" stroked="f">
              <v:textbox inset="0,0,0,0">
                <w:txbxContent>
                  <w:p w14:paraId="2750845B" w14:textId="77777777" w:rsidR="000F0000" w:rsidRPr="005A431D" w:rsidRDefault="00601BDF" w:rsidP="00FF77D5">
                    <w:pPr>
                      <w:pStyle w:val="Textoindependiente"/>
                      <w:kinsoku w:val="0"/>
                      <w:overflowPunct w:val="0"/>
                      <w:spacing w:before="13"/>
                      <w:rPr>
                        <w:sz w:val="20"/>
                        <w:szCs w:val="20"/>
                      </w:rPr>
                    </w:pPr>
                    <w:r w:rsidRPr="002F2000">
                      <w:rPr>
                        <w:sz w:val="20"/>
                        <w:szCs w:val="20"/>
                      </w:rPr>
                      <w:t>CDPCE- URJC/ [LEYENDA] [REGISTRO]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1FA22" w14:textId="77777777" w:rsidR="008759A2" w:rsidRDefault="008759A2">
      <w:r>
        <w:separator/>
      </w:r>
    </w:p>
  </w:footnote>
  <w:footnote w:type="continuationSeparator" w:id="0">
    <w:p w14:paraId="12A49DCA" w14:textId="77777777" w:rsidR="008759A2" w:rsidRDefault="008759A2">
      <w:r>
        <w:continuationSeparator/>
      </w:r>
    </w:p>
  </w:footnote>
  <w:footnote w:id="1">
    <w:p w14:paraId="4A569635" w14:textId="14E9E38A" w:rsidR="001B2AC0" w:rsidRDefault="001B2AC0" w:rsidP="001B2AC0">
      <w:pPr>
        <w:pStyle w:val="Textonotapie"/>
        <w:jc w:val="both"/>
      </w:pPr>
      <w:r w:rsidRPr="002F6DD7">
        <w:rPr>
          <w:rFonts w:ascii="Arial" w:hAnsi="Arial" w:cs="Arial"/>
        </w:rPr>
        <w:footnoteRef/>
      </w:r>
      <w:r w:rsidRPr="002F6DD7">
        <w:rPr>
          <w:rFonts w:ascii="Arial" w:hAnsi="Arial" w:cs="Arial"/>
        </w:rPr>
        <w:t xml:space="preserve"> Este modelo de Convenio ha sido aprobado en la sesión extraordinaria de la Comisión de Convenios celebrada entre los días 27 a 31 de octubre de 2023.</w:t>
      </w:r>
    </w:p>
  </w:footnote>
  <w:footnote w:id="2">
    <w:p w14:paraId="5C22E736" w14:textId="77777777" w:rsidR="00E8546A" w:rsidRPr="00BE6B6D" w:rsidRDefault="00E8546A" w:rsidP="00E8546A">
      <w:pPr>
        <w:pStyle w:val="Textonotapie"/>
        <w:rPr>
          <w:rFonts w:ascii="Arial" w:hAnsi="Arial" w:cs="Arial"/>
          <w:color w:val="FF0000"/>
        </w:rPr>
      </w:pPr>
      <w:r w:rsidRPr="00BE6B6D">
        <w:rPr>
          <w:rFonts w:ascii="Arial" w:hAnsi="Arial" w:cs="Arial"/>
          <w:color w:val="FF0000"/>
        </w:rPr>
        <w:footnoteRef/>
      </w:r>
      <w:r w:rsidRPr="00BE6B6D">
        <w:rPr>
          <w:rFonts w:ascii="Arial" w:hAnsi="Arial" w:cs="Arial"/>
          <w:color w:val="FF0000"/>
        </w:rPr>
        <w:t xml:space="preserve"> </w:t>
      </w:r>
      <w:r>
        <w:rPr>
          <w:rFonts w:ascii="Arial" w:hAnsi="Arial" w:cs="Arial"/>
          <w:color w:val="FF0000"/>
        </w:rPr>
        <w:t>Se deberá indicar la ciudad de la contraparte.</w:t>
      </w:r>
    </w:p>
  </w:footnote>
  <w:footnote w:id="3">
    <w:p w14:paraId="420CFC00" w14:textId="77777777" w:rsidR="00E8546A" w:rsidRPr="00BE6B6D" w:rsidRDefault="00E8546A" w:rsidP="00E8546A">
      <w:pPr>
        <w:pStyle w:val="Textonotapie"/>
        <w:jc w:val="both"/>
        <w:rPr>
          <w:rFonts w:ascii="Arial" w:hAnsi="Arial" w:cs="Arial"/>
          <w:color w:val="FF0000"/>
        </w:rPr>
      </w:pPr>
      <w:r w:rsidRPr="00BE6B6D">
        <w:rPr>
          <w:rFonts w:ascii="Arial" w:hAnsi="Arial" w:cs="Arial"/>
          <w:color w:val="FF0000"/>
        </w:rPr>
        <w:footnoteRef/>
      </w:r>
      <w:r w:rsidRPr="00BE6B6D">
        <w:rPr>
          <w:rFonts w:ascii="Arial" w:hAnsi="Arial" w:cs="Arial"/>
          <w:color w:val="FF0000"/>
        </w:rPr>
        <w:t xml:space="preserve"> En el caso de que la contraparte no disponga de firma mediante certificado electrónico, se deberá modificar y dejar el encabezado parecido a como a continuación se indica:</w:t>
      </w:r>
    </w:p>
    <w:p w14:paraId="072C6FBC" w14:textId="77777777" w:rsidR="00E8546A" w:rsidRPr="00BE6B6D" w:rsidRDefault="00E8546A" w:rsidP="00E8546A">
      <w:pPr>
        <w:pStyle w:val="Textonotapie"/>
        <w:jc w:val="both"/>
        <w:rPr>
          <w:rFonts w:ascii="Arial" w:hAnsi="Arial" w:cs="Arial"/>
          <w:color w:val="FF0000"/>
        </w:rPr>
      </w:pPr>
      <w:r w:rsidRPr="00BE6B6D">
        <w:rPr>
          <w:rFonts w:ascii="Arial" w:hAnsi="Arial" w:cs="Arial"/>
          <w:color w:val="FF0000"/>
        </w:rPr>
        <w:t>En Móstoles (España) y Cancún (México), en el día de la última de las firmas insertas</w:t>
      </w:r>
    </w:p>
    <w:p w14:paraId="4EC729B5" w14:textId="77777777" w:rsidR="00E8546A" w:rsidRPr="00BE6B6D" w:rsidRDefault="00E8546A" w:rsidP="00E8546A">
      <w:pPr>
        <w:pStyle w:val="Textonotapie"/>
        <w:jc w:val="both"/>
        <w:rPr>
          <w:rFonts w:ascii="Arial" w:hAnsi="Arial" w:cs="Arial"/>
          <w:color w:val="FF0000"/>
        </w:rPr>
      </w:pPr>
    </w:p>
    <w:p w14:paraId="4997D740" w14:textId="77777777" w:rsidR="00E8546A" w:rsidRPr="00BE6B6D" w:rsidRDefault="00E8546A" w:rsidP="00E8546A">
      <w:pPr>
        <w:pStyle w:val="Textonotapie"/>
        <w:jc w:val="both"/>
        <w:rPr>
          <w:rFonts w:ascii="Arial" w:hAnsi="Arial" w:cs="Arial"/>
          <w:color w:val="FF0000"/>
        </w:rPr>
      </w:pPr>
      <w:r w:rsidRPr="00BE6B6D">
        <w:rPr>
          <w:rFonts w:ascii="Arial" w:hAnsi="Arial" w:cs="Arial"/>
          <w:color w:val="FF0000"/>
        </w:rPr>
        <w:t>Asimismo, se deberá incluir en la zona de las firmas, en la última página de este acuerdo, la fecha en que la contraparte firme (incluimos el ejemplo):</w:t>
      </w:r>
    </w:p>
    <w:p w14:paraId="61298B90" w14:textId="77777777" w:rsidR="00E8546A" w:rsidRPr="00BE6B6D" w:rsidRDefault="00E8546A" w:rsidP="00E8546A">
      <w:pPr>
        <w:pStyle w:val="Textonotapie"/>
        <w:jc w:val="both"/>
        <w:rPr>
          <w:rFonts w:ascii="Arial" w:hAnsi="Arial" w:cs="Arial"/>
          <w:color w:val="FF0000"/>
        </w:rPr>
      </w:pPr>
    </w:p>
    <w:p w14:paraId="11DC00F0" w14:textId="77777777" w:rsidR="00E8546A" w:rsidRPr="00CD6A2D" w:rsidRDefault="00E8546A" w:rsidP="00E8546A">
      <w:pPr>
        <w:pStyle w:val="Textonotapie"/>
        <w:jc w:val="both"/>
        <w:rPr>
          <w:rFonts w:ascii="Arial" w:hAnsi="Arial" w:cs="Arial"/>
          <w:color w:val="FF0000"/>
        </w:rPr>
      </w:pPr>
      <w:r w:rsidRPr="00CD6A2D">
        <w:rPr>
          <w:rFonts w:ascii="Arial" w:hAnsi="Arial" w:cs="Arial"/>
          <w:color w:val="FF0000"/>
        </w:rPr>
        <w:t xml:space="preserve">Por la </w:t>
      </w:r>
      <w:proofErr w:type="spellStart"/>
      <w:r w:rsidRPr="00CD6A2D">
        <w:rPr>
          <w:rFonts w:ascii="Arial" w:hAnsi="Arial" w:cs="Arial"/>
          <w:color w:val="FF0000"/>
        </w:rPr>
        <w:t>xxxxxxx</w:t>
      </w:r>
      <w:proofErr w:type="spellEnd"/>
    </w:p>
    <w:p w14:paraId="401CA0B3" w14:textId="77777777" w:rsidR="00E8546A" w:rsidRPr="00CD6A2D" w:rsidRDefault="00E8546A" w:rsidP="00E8546A">
      <w:pPr>
        <w:pStyle w:val="Textonotapie"/>
        <w:jc w:val="both"/>
        <w:rPr>
          <w:rFonts w:ascii="Arial" w:hAnsi="Arial" w:cs="Arial"/>
          <w:color w:val="FF0000"/>
        </w:rPr>
      </w:pPr>
      <w:r w:rsidRPr="00CD6A2D">
        <w:rPr>
          <w:rFonts w:ascii="Arial" w:hAnsi="Arial" w:cs="Arial"/>
          <w:color w:val="FF0000"/>
        </w:rPr>
        <w:t>(firma y sello)</w:t>
      </w:r>
    </w:p>
    <w:p w14:paraId="254DBEA2" w14:textId="77777777" w:rsidR="00E8546A" w:rsidRPr="00CD6A2D" w:rsidRDefault="00E8546A" w:rsidP="00E8546A">
      <w:pPr>
        <w:pStyle w:val="Textonotapie"/>
        <w:jc w:val="both"/>
        <w:rPr>
          <w:rFonts w:ascii="Arial" w:hAnsi="Arial" w:cs="Arial"/>
          <w:color w:val="FF0000"/>
        </w:rPr>
      </w:pPr>
    </w:p>
    <w:p w14:paraId="32970AE5" w14:textId="77777777" w:rsidR="00E8546A" w:rsidRPr="00CD6A2D" w:rsidRDefault="00E8546A" w:rsidP="00E8546A">
      <w:pPr>
        <w:pStyle w:val="Textonotapie"/>
        <w:jc w:val="both"/>
        <w:rPr>
          <w:rFonts w:ascii="Arial" w:hAnsi="Arial" w:cs="Arial"/>
          <w:color w:val="FF0000"/>
        </w:rPr>
      </w:pPr>
    </w:p>
    <w:p w14:paraId="6789B5F3" w14:textId="77777777" w:rsidR="00E8546A" w:rsidRPr="00CD6A2D" w:rsidRDefault="00E8546A" w:rsidP="00E8546A">
      <w:pPr>
        <w:pStyle w:val="Textonotapie"/>
        <w:jc w:val="both"/>
        <w:rPr>
          <w:rFonts w:ascii="Arial" w:hAnsi="Arial" w:cs="Arial"/>
          <w:color w:val="FF0000"/>
        </w:rPr>
      </w:pPr>
    </w:p>
    <w:p w14:paraId="2916256A" w14:textId="77777777" w:rsidR="00E8546A" w:rsidRPr="00CD6A2D" w:rsidRDefault="00E8546A" w:rsidP="00E8546A">
      <w:pPr>
        <w:pStyle w:val="Textonotapie"/>
        <w:jc w:val="both"/>
        <w:rPr>
          <w:rFonts w:ascii="Arial" w:hAnsi="Arial" w:cs="Arial"/>
          <w:color w:val="FF0000"/>
        </w:rPr>
      </w:pPr>
    </w:p>
    <w:p w14:paraId="51A609D4" w14:textId="77777777" w:rsidR="00E8546A" w:rsidRPr="00CD6A2D" w:rsidRDefault="00E8546A" w:rsidP="00E8546A">
      <w:pPr>
        <w:pStyle w:val="Textonotapie"/>
        <w:jc w:val="both"/>
        <w:rPr>
          <w:rFonts w:ascii="Arial" w:hAnsi="Arial" w:cs="Arial"/>
          <w:color w:val="FF0000"/>
        </w:rPr>
      </w:pPr>
    </w:p>
    <w:p w14:paraId="69D3FE4D" w14:textId="77777777" w:rsidR="00E8546A" w:rsidRPr="00CD6A2D" w:rsidRDefault="00E8546A" w:rsidP="00E8546A">
      <w:pPr>
        <w:pStyle w:val="Textonotapie"/>
        <w:jc w:val="both"/>
        <w:rPr>
          <w:rFonts w:ascii="Arial" w:hAnsi="Arial" w:cs="Arial"/>
          <w:color w:val="FF0000"/>
        </w:rPr>
      </w:pPr>
    </w:p>
    <w:p w14:paraId="04CFCC95" w14:textId="77777777" w:rsidR="00E8546A" w:rsidRPr="00CD6A2D" w:rsidRDefault="00E8546A" w:rsidP="00E8546A">
      <w:pPr>
        <w:pStyle w:val="Textonotapie"/>
        <w:jc w:val="both"/>
        <w:rPr>
          <w:rFonts w:ascii="Arial" w:hAnsi="Arial" w:cs="Arial"/>
          <w:color w:val="FF0000"/>
        </w:rPr>
      </w:pPr>
      <w:r w:rsidRPr="00CD6A2D">
        <w:rPr>
          <w:rFonts w:ascii="Arial" w:hAnsi="Arial" w:cs="Arial"/>
          <w:color w:val="FF0000"/>
        </w:rPr>
        <w:t>Fdo. XXXXXXX</w:t>
      </w:r>
    </w:p>
    <w:p w14:paraId="32E8263A" w14:textId="77777777" w:rsidR="00E8546A" w:rsidRPr="00CD6A2D" w:rsidRDefault="00E8546A" w:rsidP="00E8546A">
      <w:pPr>
        <w:pStyle w:val="Textonotapie"/>
        <w:jc w:val="both"/>
        <w:rPr>
          <w:rFonts w:ascii="Arial" w:hAnsi="Arial" w:cs="Arial"/>
          <w:color w:val="FF0000"/>
        </w:rPr>
      </w:pPr>
      <w:r w:rsidRPr="00CD6A2D">
        <w:rPr>
          <w:rFonts w:ascii="Arial" w:hAnsi="Arial" w:cs="Arial"/>
          <w:color w:val="FF0000"/>
        </w:rPr>
        <w:t xml:space="preserve">                                  (cargo)</w:t>
      </w:r>
    </w:p>
    <w:p w14:paraId="0F0F5E75" w14:textId="77777777" w:rsidR="00E8546A" w:rsidRPr="00BE6B6D" w:rsidRDefault="00E8546A" w:rsidP="00E8546A">
      <w:pPr>
        <w:pStyle w:val="Textonotapie"/>
        <w:jc w:val="both"/>
        <w:rPr>
          <w:rFonts w:ascii="Arial" w:hAnsi="Arial" w:cs="Arial"/>
          <w:color w:val="FF0000"/>
        </w:rPr>
      </w:pPr>
      <w:r w:rsidRPr="00CD6A2D">
        <w:rPr>
          <w:rFonts w:ascii="Arial" w:hAnsi="Arial" w:cs="Arial"/>
          <w:color w:val="FF0000"/>
        </w:rPr>
        <w:t>Fecha de firma:</w:t>
      </w:r>
    </w:p>
    <w:p w14:paraId="5BA76ABF" w14:textId="77777777" w:rsidR="00E8546A" w:rsidRPr="00BE6B6D" w:rsidRDefault="00E8546A" w:rsidP="00E8546A">
      <w:pPr>
        <w:pStyle w:val="Textonotapie"/>
        <w:jc w:val="both"/>
        <w:rPr>
          <w:rFonts w:ascii="Arial" w:hAnsi="Arial" w:cs="Arial"/>
          <w:color w:val="FF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1BBD4" w14:textId="77777777" w:rsidR="00E8546A" w:rsidRPr="00440356" w:rsidRDefault="00E8546A" w:rsidP="00E8546A">
    <w:pPr>
      <w:pStyle w:val="Encabezado"/>
      <w:tabs>
        <w:tab w:val="clear" w:pos="4252"/>
        <w:tab w:val="clear" w:pos="8504"/>
        <w:tab w:val="left" w:pos="0"/>
        <w:tab w:val="right" w:pos="9070"/>
      </w:tabs>
      <w:jc w:val="right"/>
      <w:rPr>
        <w:b/>
        <w:color w:val="0000FF"/>
      </w:rPr>
    </w:pPr>
    <w:r>
      <w:rPr>
        <w:noProof/>
      </w:rPr>
      <w:drawing>
        <wp:anchor distT="0" distB="0" distL="114300" distR="114300" simplePos="0" relativeHeight="251659776" behindDoc="1" locked="0" layoutInCell="1" allowOverlap="1" wp14:anchorId="43CF7521" wp14:editId="08CD46E9">
          <wp:simplePos x="0" y="0"/>
          <wp:positionH relativeFrom="margin">
            <wp:align>left</wp:align>
          </wp:positionH>
          <wp:positionV relativeFrom="paragraph">
            <wp:posOffset>-89535</wp:posOffset>
          </wp:positionV>
          <wp:extent cx="1647825" cy="641436"/>
          <wp:effectExtent l="0" t="0" r="0" b="6350"/>
          <wp:wrapNone/>
          <wp:docPr id="8" name="Imagen 8" descr="URJ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RJ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641436"/>
                  </a:xfrm>
                  <a:prstGeom prst="rect">
                    <a:avLst/>
                  </a:prstGeom>
                  <a:noFill/>
                </pic:spPr>
              </pic:pic>
            </a:graphicData>
          </a:graphic>
          <wp14:sizeRelH relativeFrom="page">
            <wp14:pctWidth>0</wp14:pctWidth>
          </wp14:sizeRelH>
          <wp14:sizeRelV relativeFrom="page">
            <wp14:pctHeight>0</wp14:pctHeight>
          </wp14:sizeRelV>
        </wp:anchor>
      </w:drawing>
    </w:r>
    <w:r w:rsidRPr="002553EE">
      <w:rPr>
        <w:rFonts w:ascii="Tahoma" w:hAnsi="Tahoma" w:cs="Tahoma"/>
        <w:b/>
        <w:color w:val="0000FF"/>
      </w:rPr>
      <w:tab/>
    </w:r>
    <w:r w:rsidRPr="00440356">
      <w:rPr>
        <w:b/>
        <w:color w:val="0000FF"/>
      </w:rPr>
      <w:t>LOGO ENTIDAD</w:t>
    </w:r>
  </w:p>
  <w:p w14:paraId="053EFF0E" w14:textId="24DBB1D3" w:rsidR="000F0000" w:rsidRPr="00CE7EB3" w:rsidRDefault="000F0000" w:rsidP="0084247D">
    <w:pPr>
      <w:pStyle w:val="Encabezado"/>
      <w:spacing w:before="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0DDB"/>
    <w:multiLevelType w:val="hybridMultilevel"/>
    <w:tmpl w:val="FFFFFFFF"/>
    <w:lvl w:ilvl="0" w:tplc="FC921356">
      <w:start w:val="3"/>
      <w:numFmt w:val="upperLetter"/>
      <w:lvlText w:val="%1."/>
      <w:lvlJc w:val="left"/>
      <w:pPr>
        <w:ind w:left="470" w:hanging="360"/>
      </w:pPr>
      <w:rPr>
        <w:rFonts w:cs="Times New Roman" w:hint="default"/>
      </w:rPr>
    </w:lvl>
    <w:lvl w:ilvl="1" w:tplc="0C0A0019" w:tentative="1">
      <w:start w:val="1"/>
      <w:numFmt w:val="lowerLetter"/>
      <w:lvlText w:val="%2."/>
      <w:lvlJc w:val="left"/>
      <w:pPr>
        <w:ind w:left="1190" w:hanging="360"/>
      </w:pPr>
      <w:rPr>
        <w:rFonts w:cs="Times New Roman"/>
      </w:rPr>
    </w:lvl>
    <w:lvl w:ilvl="2" w:tplc="0C0A001B" w:tentative="1">
      <w:start w:val="1"/>
      <w:numFmt w:val="lowerRoman"/>
      <w:lvlText w:val="%3."/>
      <w:lvlJc w:val="right"/>
      <w:pPr>
        <w:ind w:left="1910" w:hanging="180"/>
      </w:pPr>
      <w:rPr>
        <w:rFonts w:cs="Times New Roman"/>
      </w:rPr>
    </w:lvl>
    <w:lvl w:ilvl="3" w:tplc="0C0A000F" w:tentative="1">
      <w:start w:val="1"/>
      <w:numFmt w:val="decimal"/>
      <w:lvlText w:val="%4."/>
      <w:lvlJc w:val="left"/>
      <w:pPr>
        <w:ind w:left="2630" w:hanging="360"/>
      </w:pPr>
      <w:rPr>
        <w:rFonts w:cs="Times New Roman"/>
      </w:rPr>
    </w:lvl>
    <w:lvl w:ilvl="4" w:tplc="0C0A0019" w:tentative="1">
      <w:start w:val="1"/>
      <w:numFmt w:val="lowerLetter"/>
      <w:lvlText w:val="%5."/>
      <w:lvlJc w:val="left"/>
      <w:pPr>
        <w:ind w:left="3350" w:hanging="360"/>
      </w:pPr>
      <w:rPr>
        <w:rFonts w:cs="Times New Roman"/>
      </w:rPr>
    </w:lvl>
    <w:lvl w:ilvl="5" w:tplc="0C0A001B" w:tentative="1">
      <w:start w:val="1"/>
      <w:numFmt w:val="lowerRoman"/>
      <w:lvlText w:val="%6."/>
      <w:lvlJc w:val="right"/>
      <w:pPr>
        <w:ind w:left="4070" w:hanging="180"/>
      </w:pPr>
      <w:rPr>
        <w:rFonts w:cs="Times New Roman"/>
      </w:rPr>
    </w:lvl>
    <w:lvl w:ilvl="6" w:tplc="0C0A000F" w:tentative="1">
      <w:start w:val="1"/>
      <w:numFmt w:val="decimal"/>
      <w:lvlText w:val="%7."/>
      <w:lvlJc w:val="left"/>
      <w:pPr>
        <w:ind w:left="4790" w:hanging="360"/>
      </w:pPr>
      <w:rPr>
        <w:rFonts w:cs="Times New Roman"/>
      </w:rPr>
    </w:lvl>
    <w:lvl w:ilvl="7" w:tplc="0C0A0019" w:tentative="1">
      <w:start w:val="1"/>
      <w:numFmt w:val="lowerLetter"/>
      <w:lvlText w:val="%8."/>
      <w:lvlJc w:val="left"/>
      <w:pPr>
        <w:ind w:left="5510" w:hanging="360"/>
      </w:pPr>
      <w:rPr>
        <w:rFonts w:cs="Times New Roman"/>
      </w:rPr>
    </w:lvl>
    <w:lvl w:ilvl="8" w:tplc="0C0A001B" w:tentative="1">
      <w:start w:val="1"/>
      <w:numFmt w:val="lowerRoman"/>
      <w:lvlText w:val="%9."/>
      <w:lvlJc w:val="right"/>
      <w:pPr>
        <w:ind w:left="6230" w:hanging="180"/>
      </w:pPr>
      <w:rPr>
        <w:rFonts w:cs="Times New Roman"/>
      </w:rPr>
    </w:lvl>
  </w:abstractNum>
  <w:abstractNum w:abstractNumId="1" w15:restartNumberingAfterBreak="0">
    <w:nsid w:val="6B2B0FEF"/>
    <w:multiLevelType w:val="hybridMultilevel"/>
    <w:tmpl w:val="FFFFFFFF"/>
    <w:lvl w:ilvl="0" w:tplc="731684E0">
      <w:start w:val="1"/>
      <w:numFmt w:val="lowerLetter"/>
      <w:lvlText w:val="%1)"/>
      <w:lvlJc w:val="left"/>
      <w:pPr>
        <w:ind w:left="470" w:hanging="360"/>
      </w:pPr>
      <w:rPr>
        <w:rFonts w:cs="Times New Roman" w:hint="default"/>
      </w:rPr>
    </w:lvl>
    <w:lvl w:ilvl="1" w:tplc="0C0A0019" w:tentative="1">
      <w:start w:val="1"/>
      <w:numFmt w:val="lowerLetter"/>
      <w:lvlText w:val="%2."/>
      <w:lvlJc w:val="left"/>
      <w:pPr>
        <w:ind w:left="1190" w:hanging="360"/>
      </w:pPr>
      <w:rPr>
        <w:rFonts w:cs="Times New Roman"/>
      </w:rPr>
    </w:lvl>
    <w:lvl w:ilvl="2" w:tplc="0C0A001B" w:tentative="1">
      <w:start w:val="1"/>
      <w:numFmt w:val="lowerRoman"/>
      <w:lvlText w:val="%3."/>
      <w:lvlJc w:val="right"/>
      <w:pPr>
        <w:ind w:left="1910" w:hanging="180"/>
      </w:pPr>
      <w:rPr>
        <w:rFonts w:cs="Times New Roman"/>
      </w:rPr>
    </w:lvl>
    <w:lvl w:ilvl="3" w:tplc="0C0A000F" w:tentative="1">
      <w:start w:val="1"/>
      <w:numFmt w:val="decimal"/>
      <w:lvlText w:val="%4."/>
      <w:lvlJc w:val="left"/>
      <w:pPr>
        <w:ind w:left="2630" w:hanging="360"/>
      </w:pPr>
      <w:rPr>
        <w:rFonts w:cs="Times New Roman"/>
      </w:rPr>
    </w:lvl>
    <w:lvl w:ilvl="4" w:tplc="0C0A0019" w:tentative="1">
      <w:start w:val="1"/>
      <w:numFmt w:val="lowerLetter"/>
      <w:lvlText w:val="%5."/>
      <w:lvlJc w:val="left"/>
      <w:pPr>
        <w:ind w:left="3350" w:hanging="360"/>
      </w:pPr>
      <w:rPr>
        <w:rFonts w:cs="Times New Roman"/>
      </w:rPr>
    </w:lvl>
    <w:lvl w:ilvl="5" w:tplc="0C0A001B" w:tentative="1">
      <w:start w:val="1"/>
      <w:numFmt w:val="lowerRoman"/>
      <w:lvlText w:val="%6."/>
      <w:lvlJc w:val="right"/>
      <w:pPr>
        <w:ind w:left="4070" w:hanging="180"/>
      </w:pPr>
      <w:rPr>
        <w:rFonts w:cs="Times New Roman"/>
      </w:rPr>
    </w:lvl>
    <w:lvl w:ilvl="6" w:tplc="0C0A000F" w:tentative="1">
      <w:start w:val="1"/>
      <w:numFmt w:val="decimal"/>
      <w:lvlText w:val="%7."/>
      <w:lvlJc w:val="left"/>
      <w:pPr>
        <w:ind w:left="4790" w:hanging="360"/>
      </w:pPr>
      <w:rPr>
        <w:rFonts w:cs="Times New Roman"/>
      </w:rPr>
    </w:lvl>
    <w:lvl w:ilvl="7" w:tplc="0C0A0019" w:tentative="1">
      <w:start w:val="1"/>
      <w:numFmt w:val="lowerLetter"/>
      <w:lvlText w:val="%8."/>
      <w:lvlJc w:val="left"/>
      <w:pPr>
        <w:ind w:left="5510" w:hanging="360"/>
      </w:pPr>
      <w:rPr>
        <w:rFonts w:cs="Times New Roman"/>
      </w:rPr>
    </w:lvl>
    <w:lvl w:ilvl="8" w:tplc="0C0A001B" w:tentative="1">
      <w:start w:val="1"/>
      <w:numFmt w:val="lowerRoman"/>
      <w:lvlText w:val="%9."/>
      <w:lvlJc w:val="right"/>
      <w:pPr>
        <w:ind w:left="6230" w:hanging="180"/>
      </w:pPr>
      <w:rPr>
        <w:rFonts w:cs="Times New Roman"/>
      </w:rPr>
    </w:lvl>
  </w:abstractNum>
  <w:abstractNum w:abstractNumId="2" w15:restartNumberingAfterBreak="0">
    <w:nsid w:val="6BA273E1"/>
    <w:multiLevelType w:val="hybridMultilevel"/>
    <w:tmpl w:val="FFFFFFFF"/>
    <w:lvl w:ilvl="0" w:tplc="FFFFFFFF">
      <w:start w:val="1"/>
      <w:numFmt w:val="lowerLetter"/>
      <w:lvlText w:val="%1)"/>
      <w:lvlJc w:val="left"/>
      <w:pPr>
        <w:ind w:left="470" w:hanging="360"/>
      </w:pPr>
      <w:rPr>
        <w:rFonts w:cs="Times New Roman" w:hint="default"/>
      </w:rPr>
    </w:lvl>
    <w:lvl w:ilvl="1" w:tplc="FFFFFFFF" w:tentative="1">
      <w:start w:val="1"/>
      <w:numFmt w:val="lowerLetter"/>
      <w:lvlText w:val="%2."/>
      <w:lvlJc w:val="left"/>
      <w:pPr>
        <w:ind w:left="1190" w:hanging="360"/>
      </w:pPr>
      <w:rPr>
        <w:rFonts w:cs="Times New Roman"/>
      </w:rPr>
    </w:lvl>
    <w:lvl w:ilvl="2" w:tplc="FFFFFFFF" w:tentative="1">
      <w:start w:val="1"/>
      <w:numFmt w:val="lowerRoman"/>
      <w:lvlText w:val="%3."/>
      <w:lvlJc w:val="right"/>
      <w:pPr>
        <w:ind w:left="1910" w:hanging="180"/>
      </w:pPr>
      <w:rPr>
        <w:rFonts w:cs="Times New Roman"/>
      </w:rPr>
    </w:lvl>
    <w:lvl w:ilvl="3" w:tplc="FFFFFFFF" w:tentative="1">
      <w:start w:val="1"/>
      <w:numFmt w:val="decimal"/>
      <w:lvlText w:val="%4."/>
      <w:lvlJc w:val="left"/>
      <w:pPr>
        <w:ind w:left="2630" w:hanging="360"/>
      </w:pPr>
      <w:rPr>
        <w:rFonts w:cs="Times New Roman"/>
      </w:rPr>
    </w:lvl>
    <w:lvl w:ilvl="4" w:tplc="FFFFFFFF" w:tentative="1">
      <w:start w:val="1"/>
      <w:numFmt w:val="lowerLetter"/>
      <w:lvlText w:val="%5."/>
      <w:lvlJc w:val="left"/>
      <w:pPr>
        <w:ind w:left="3350" w:hanging="360"/>
      </w:pPr>
      <w:rPr>
        <w:rFonts w:cs="Times New Roman"/>
      </w:rPr>
    </w:lvl>
    <w:lvl w:ilvl="5" w:tplc="FFFFFFFF" w:tentative="1">
      <w:start w:val="1"/>
      <w:numFmt w:val="lowerRoman"/>
      <w:lvlText w:val="%6."/>
      <w:lvlJc w:val="right"/>
      <w:pPr>
        <w:ind w:left="4070" w:hanging="180"/>
      </w:pPr>
      <w:rPr>
        <w:rFonts w:cs="Times New Roman"/>
      </w:rPr>
    </w:lvl>
    <w:lvl w:ilvl="6" w:tplc="FFFFFFFF" w:tentative="1">
      <w:start w:val="1"/>
      <w:numFmt w:val="decimal"/>
      <w:lvlText w:val="%7."/>
      <w:lvlJc w:val="left"/>
      <w:pPr>
        <w:ind w:left="4790" w:hanging="360"/>
      </w:pPr>
      <w:rPr>
        <w:rFonts w:cs="Times New Roman"/>
      </w:rPr>
    </w:lvl>
    <w:lvl w:ilvl="7" w:tplc="FFFFFFFF" w:tentative="1">
      <w:start w:val="1"/>
      <w:numFmt w:val="lowerLetter"/>
      <w:lvlText w:val="%8."/>
      <w:lvlJc w:val="left"/>
      <w:pPr>
        <w:ind w:left="5510" w:hanging="360"/>
      </w:pPr>
      <w:rPr>
        <w:rFonts w:cs="Times New Roman"/>
      </w:rPr>
    </w:lvl>
    <w:lvl w:ilvl="8" w:tplc="FFFFFFFF" w:tentative="1">
      <w:start w:val="1"/>
      <w:numFmt w:val="lowerRoman"/>
      <w:lvlText w:val="%9."/>
      <w:lvlJc w:val="right"/>
      <w:pPr>
        <w:ind w:left="6230" w:hanging="180"/>
      </w:pPr>
      <w:rPr>
        <w:rFonts w:cs="Times New Roman"/>
      </w:rPr>
    </w:lvl>
  </w:abstractNum>
  <w:abstractNum w:abstractNumId="3" w15:restartNumberingAfterBreak="0">
    <w:nsid w:val="7A3C1570"/>
    <w:multiLevelType w:val="hybridMultilevel"/>
    <w:tmpl w:val="49E2EA56"/>
    <w:lvl w:ilvl="0" w:tplc="AA12192A">
      <w:start w:val="1"/>
      <w:numFmt w:val="upperLetter"/>
      <w:pStyle w:val="Ttulo4"/>
      <w:lvlText w:val="%1."/>
      <w:lvlJc w:val="left"/>
      <w:pPr>
        <w:ind w:left="470" w:hanging="360"/>
      </w:pPr>
      <w:rPr>
        <w:rFonts w:cs="Times New Roman" w:hint="default"/>
        <w:b/>
        <w:bCs/>
      </w:rPr>
    </w:lvl>
    <w:lvl w:ilvl="1" w:tplc="0C0A0019" w:tentative="1">
      <w:start w:val="1"/>
      <w:numFmt w:val="lowerLetter"/>
      <w:lvlText w:val="%2."/>
      <w:lvlJc w:val="left"/>
      <w:pPr>
        <w:ind w:left="1190" w:hanging="360"/>
      </w:pPr>
      <w:rPr>
        <w:rFonts w:cs="Times New Roman"/>
      </w:rPr>
    </w:lvl>
    <w:lvl w:ilvl="2" w:tplc="0C0A001B" w:tentative="1">
      <w:start w:val="1"/>
      <w:numFmt w:val="lowerRoman"/>
      <w:lvlText w:val="%3."/>
      <w:lvlJc w:val="right"/>
      <w:pPr>
        <w:ind w:left="1910" w:hanging="180"/>
      </w:pPr>
      <w:rPr>
        <w:rFonts w:cs="Times New Roman"/>
      </w:rPr>
    </w:lvl>
    <w:lvl w:ilvl="3" w:tplc="0C0A000F" w:tentative="1">
      <w:start w:val="1"/>
      <w:numFmt w:val="decimal"/>
      <w:lvlText w:val="%4."/>
      <w:lvlJc w:val="left"/>
      <w:pPr>
        <w:ind w:left="2630" w:hanging="360"/>
      </w:pPr>
      <w:rPr>
        <w:rFonts w:cs="Times New Roman"/>
      </w:rPr>
    </w:lvl>
    <w:lvl w:ilvl="4" w:tplc="0C0A0019" w:tentative="1">
      <w:start w:val="1"/>
      <w:numFmt w:val="lowerLetter"/>
      <w:lvlText w:val="%5."/>
      <w:lvlJc w:val="left"/>
      <w:pPr>
        <w:ind w:left="3350" w:hanging="360"/>
      </w:pPr>
      <w:rPr>
        <w:rFonts w:cs="Times New Roman"/>
      </w:rPr>
    </w:lvl>
    <w:lvl w:ilvl="5" w:tplc="0C0A001B" w:tentative="1">
      <w:start w:val="1"/>
      <w:numFmt w:val="lowerRoman"/>
      <w:lvlText w:val="%6."/>
      <w:lvlJc w:val="right"/>
      <w:pPr>
        <w:ind w:left="4070" w:hanging="180"/>
      </w:pPr>
      <w:rPr>
        <w:rFonts w:cs="Times New Roman"/>
      </w:rPr>
    </w:lvl>
    <w:lvl w:ilvl="6" w:tplc="0C0A000F" w:tentative="1">
      <w:start w:val="1"/>
      <w:numFmt w:val="decimal"/>
      <w:lvlText w:val="%7."/>
      <w:lvlJc w:val="left"/>
      <w:pPr>
        <w:ind w:left="4790" w:hanging="360"/>
      </w:pPr>
      <w:rPr>
        <w:rFonts w:cs="Times New Roman"/>
      </w:rPr>
    </w:lvl>
    <w:lvl w:ilvl="7" w:tplc="0C0A0019" w:tentative="1">
      <w:start w:val="1"/>
      <w:numFmt w:val="lowerLetter"/>
      <w:lvlText w:val="%8."/>
      <w:lvlJc w:val="left"/>
      <w:pPr>
        <w:ind w:left="5510" w:hanging="360"/>
      </w:pPr>
      <w:rPr>
        <w:rFonts w:cs="Times New Roman"/>
      </w:rPr>
    </w:lvl>
    <w:lvl w:ilvl="8" w:tplc="0C0A001B" w:tentative="1">
      <w:start w:val="1"/>
      <w:numFmt w:val="lowerRoman"/>
      <w:lvlText w:val="%9."/>
      <w:lvlJc w:val="right"/>
      <w:pPr>
        <w:ind w:left="6230" w:hanging="180"/>
      </w:pPr>
      <w:rPr>
        <w:rFonts w:cs="Times New Roman"/>
      </w:rPr>
    </w:lvl>
  </w:abstractNum>
  <w:num w:numId="1" w16cid:durableId="996421520">
    <w:abstractNumId w:val="1"/>
  </w:num>
  <w:num w:numId="2" w16cid:durableId="1451128278">
    <w:abstractNumId w:val="3"/>
  </w:num>
  <w:num w:numId="3" w16cid:durableId="1752192623">
    <w:abstractNumId w:val="0"/>
  </w:num>
  <w:num w:numId="4" w16cid:durableId="1406762009">
    <w:abstractNumId w:val="2"/>
  </w:num>
  <w:num w:numId="5" w16cid:durableId="13926579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BDF"/>
    <w:rsid w:val="00000B54"/>
    <w:rsid w:val="000458C8"/>
    <w:rsid w:val="0007316F"/>
    <w:rsid w:val="000A4A4C"/>
    <w:rsid w:val="000D32E2"/>
    <w:rsid w:val="000F0000"/>
    <w:rsid w:val="000F1364"/>
    <w:rsid w:val="001013E9"/>
    <w:rsid w:val="00105DA1"/>
    <w:rsid w:val="001203B2"/>
    <w:rsid w:val="00142702"/>
    <w:rsid w:val="00183063"/>
    <w:rsid w:val="00186B9E"/>
    <w:rsid w:val="00187E11"/>
    <w:rsid w:val="0019045F"/>
    <w:rsid w:val="001A0576"/>
    <w:rsid w:val="001B2AC0"/>
    <w:rsid w:val="001D19AA"/>
    <w:rsid w:val="001E216D"/>
    <w:rsid w:val="00200A0F"/>
    <w:rsid w:val="00205761"/>
    <w:rsid w:val="00206881"/>
    <w:rsid w:val="00220A69"/>
    <w:rsid w:val="00222843"/>
    <w:rsid w:val="00224680"/>
    <w:rsid w:val="002360E5"/>
    <w:rsid w:val="00250EC2"/>
    <w:rsid w:val="00292170"/>
    <w:rsid w:val="00294F13"/>
    <w:rsid w:val="002E1B89"/>
    <w:rsid w:val="002F2000"/>
    <w:rsid w:val="002F5D02"/>
    <w:rsid w:val="002F6DD7"/>
    <w:rsid w:val="002F72C8"/>
    <w:rsid w:val="003134AD"/>
    <w:rsid w:val="00330738"/>
    <w:rsid w:val="0033175A"/>
    <w:rsid w:val="00336F32"/>
    <w:rsid w:val="00346EA6"/>
    <w:rsid w:val="003523EC"/>
    <w:rsid w:val="00372139"/>
    <w:rsid w:val="003773FD"/>
    <w:rsid w:val="0039038A"/>
    <w:rsid w:val="00391C5F"/>
    <w:rsid w:val="003A3776"/>
    <w:rsid w:val="003A59CD"/>
    <w:rsid w:val="003A6E6D"/>
    <w:rsid w:val="003D475B"/>
    <w:rsid w:val="004109D5"/>
    <w:rsid w:val="00425D8F"/>
    <w:rsid w:val="004541AC"/>
    <w:rsid w:val="00463EBC"/>
    <w:rsid w:val="004879E8"/>
    <w:rsid w:val="0049394F"/>
    <w:rsid w:val="004A4217"/>
    <w:rsid w:val="004B63A2"/>
    <w:rsid w:val="004D407D"/>
    <w:rsid w:val="00556A4D"/>
    <w:rsid w:val="005A431D"/>
    <w:rsid w:val="005E38A9"/>
    <w:rsid w:val="00601BDF"/>
    <w:rsid w:val="006155B6"/>
    <w:rsid w:val="0061768C"/>
    <w:rsid w:val="00617ED6"/>
    <w:rsid w:val="0064384D"/>
    <w:rsid w:val="0066306C"/>
    <w:rsid w:val="006660C1"/>
    <w:rsid w:val="00670498"/>
    <w:rsid w:val="006818FE"/>
    <w:rsid w:val="00697E3E"/>
    <w:rsid w:val="006C5E70"/>
    <w:rsid w:val="006D160E"/>
    <w:rsid w:val="0070090F"/>
    <w:rsid w:val="00744E72"/>
    <w:rsid w:val="0076483A"/>
    <w:rsid w:val="007710D3"/>
    <w:rsid w:val="00777526"/>
    <w:rsid w:val="00792948"/>
    <w:rsid w:val="007B32E8"/>
    <w:rsid w:val="007E71F0"/>
    <w:rsid w:val="00803D68"/>
    <w:rsid w:val="0081104C"/>
    <w:rsid w:val="0083252A"/>
    <w:rsid w:val="0084247D"/>
    <w:rsid w:val="00847843"/>
    <w:rsid w:val="00871A2D"/>
    <w:rsid w:val="008759A2"/>
    <w:rsid w:val="008922D1"/>
    <w:rsid w:val="008935C2"/>
    <w:rsid w:val="008937DC"/>
    <w:rsid w:val="008B5847"/>
    <w:rsid w:val="008D1884"/>
    <w:rsid w:val="008D22E7"/>
    <w:rsid w:val="008E3C1C"/>
    <w:rsid w:val="008E6448"/>
    <w:rsid w:val="008F2598"/>
    <w:rsid w:val="009019C5"/>
    <w:rsid w:val="009163A3"/>
    <w:rsid w:val="00924261"/>
    <w:rsid w:val="00925688"/>
    <w:rsid w:val="009279B3"/>
    <w:rsid w:val="009B25D8"/>
    <w:rsid w:val="009C6117"/>
    <w:rsid w:val="009D32B2"/>
    <w:rsid w:val="009F5CD9"/>
    <w:rsid w:val="00A00632"/>
    <w:rsid w:val="00A15CF0"/>
    <w:rsid w:val="00A4351B"/>
    <w:rsid w:val="00A748EF"/>
    <w:rsid w:val="00A80F89"/>
    <w:rsid w:val="00AB0954"/>
    <w:rsid w:val="00AB45DD"/>
    <w:rsid w:val="00AB4C46"/>
    <w:rsid w:val="00AE4D96"/>
    <w:rsid w:val="00AF6FDD"/>
    <w:rsid w:val="00B07924"/>
    <w:rsid w:val="00B13195"/>
    <w:rsid w:val="00B140F8"/>
    <w:rsid w:val="00B266AC"/>
    <w:rsid w:val="00B65CCF"/>
    <w:rsid w:val="00B92D8A"/>
    <w:rsid w:val="00B93DB3"/>
    <w:rsid w:val="00BB3E3A"/>
    <w:rsid w:val="00BF3F31"/>
    <w:rsid w:val="00C14F77"/>
    <w:rsid w:val="00C160E8"/>
    <w:rsid w:val="00C82AC0"/>
    <w:rsid w:val="00C92413"/>
    <w:rsid w:val="00CD376E"/>
    <w:rsid w:val="00CE53F8"/>
    <w:rsid w:val="00CE7EB3"/>
    <w:rsid w:val="00CF48B1"/>
    <w:rsid w:val="00D123E3"/>
    <w:rsid w:val="00D33088"/>
    <w:rsid w:val="00D3728C"/>
    <w:rsid w:val="00D6456D"/>
    <w:rsid w:val="00D945E9"/>
    <w:rsid w:val="00DA5F5F"/>
    <w:rsid w:val="00DA72B9"/>
    <w:rsid w:val="00DC0D80"/>
    <w:rsid w:val="00DE0756"/>
    <w:rsid w:val="00E009E7"/>
    <w:rsid w:val="00E45DE1"/>
    <w:rsid w:val="00E46150"/>
    <w:rsid w:val="00E501C5"/>
    <w:rsid w:val="00E708A9"/>
    <w:rsid w:val="00E8546A"/>
    <w:rsid w:val="00F0298C"/>
    <w:rsid w:val="00F03FAC"/>
    <w:rsid w:val="00F051FC"/>
    <w:rsid w:val="00F33617"/>
    <w:rsid w:val="00F37BF7"/>
    <w:rsid w:val="00F82350"/>
    <w:rsid w:val="00F85C5D"/>
    <w:rsid w:val="00F86920"/>
    <w:rsid w:val="00F91DD0"/>
    <w:rsid w:val="00F92143"/>
    <w:rsid w:val="00FC26D2"/>
    <w:rsid w:val="00FD701C"/>
    <w:rsid w:val="00FE2B54"/>
    <w:rsid w:val="00FE3E6C"/>
    <w:rsid w:val="00FE6588"/>
    <w:rsid w:val="00FF0E2B"/>
    <w:rsid w:val="00FF77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E513A3"/>
  <w14:defaultImageDpi w14:val="0"/>
  <w15:docId w15:val="{7718C8F0-CFED-4F46-8975-20C801119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2"/>
      <w:szCs w:val="22"/>
    </w:rPr>
  </w:style>
  <w:style w:type="paragraph" w:styleId="Ttulo1">
    <w:name w:val="heading 1"/>
    <w:basedOn w:val="Normal"/>
    <w:next w:val="Normal"/>
    <w:link w:val="Ttulo1Car"/>
    <w:uiPriority w:val="1"/>
    <w:qFormat/>
    <w:pPr>
      <w:spacing w:before="3"/>
      <w:ind w:left="755" w:right="767"/>
      <w:jc w:val="center"/>
      <w:outlineLvl w:val="0"/>
    </w:pPr>
    <w:rPr>
      <w:b/>
      <w:bCs/>
      <w:sz w:val="32"/>
      <w:szCs w:val="32"/>
    </w:rPr>
  </w:style>
  <w:style w:type="paragraph" w:styleId="Ttulo2">
    <w:name w:val="heading 2"/>
    <w:basedOn w:val="Normal"/>
    <w:next w:val="Normal"/>
    <w:link w:val="Ttulo2Car"/>
    <w:uiPriority w:val="1"/>
    <w:qFormat/>
    <w:pPr>
      <w:spacing w:before="1"/>
      <w:ind w:left="110"/>
      <w:outlineLvl w:val="1"/>
    </w:pPr>
    <w:rPr>
      <w:b/>
      <w:bCs/>
    </w:rPr>
  </w:style>
  <w:style w:type="paragraph" w:styleId="Ttulo3">
    <w:name w:val="heading 3"/>
    <w:basedOn w:val="Textoindependiente"/>
    <w:next w:val="Normal"/>
    <w:link w:val="Ttulo3Car"/>
    <w:uiPriority w:val="9"/>
    <w:unhideWhenUsed/>
    <w:qFormat/>
    <w:rsid w:val="002F5D02"/>
    <w:pPr>
      <w:kinsoku w:val="0"/>
      <w:overflowPunct w:val="0"/>
      <w:spacing w:before="93" w:line="262" w:lineRule="auto"/>
      <w:ind w:left="110"/>
      <w:jc w:val="both"/>
      <w:outlineLvl w:val="2"/>
    </w:pPr>
    <w:rPr>
      <w:b/>
      <w:bCs/>
    </w:rPr>
  </w:style>
  <w:style w:type="paragraph" w:styleId="Ttulo4">
    <w:name w:val="heading 4"/>
    <w:basedOn w:val="Textoindependiente"/>
    <w:next w:val="Normal"/>
    <w:link w:val="Ttulo4Car"/>
    <w:uiPriority w:val="9"/>
    <w:unhideWhenUsed/>
    <w:qFormat/>
    <w:rsid w:val="002F5D02"/>
    <w:pPr>
      <w:numPr>
        <w:numId w:val="2"/>
      </w:numPr>
      <w:kinsoku w:val="0"/>
      <w:overflowPunct w:val="0"/>
      <w:spacing w:before="93" w:line="262" w:lineRule="auto"/>
      <w:jc w:val="both"/>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Pr>
      <w:rFonts w:ascii="Calibri Light" w:eastAsia="Times New Roman" w:hAnsi="Calibri Light" w:cs="Times New Roman"/>
      <w:b/>
      <w:bCs/>
      <w:kern w:val="32"/>
      <w:sz w:val="32"/>
      <w:szCs w:val="32"/>
    </w:rPr>
  </w:style>
  <w:style w:type="character" w:customStyle="1" w:styleId="Ttulo2Car">
    <w:name w:val="Título 2 Car"/>
    <w:link w:val="Ttulo2"/>
    <w:uiPriority w:val="9"/>
    <w:semiHidden/>
    <w:locked/>
    <w:rPr>
      <w:rFonts w:ascii="Calibri Light" w:eastAsia="Times New Roman" w:hAnsi="Calibri Light" w:cs="Times New Roman"/>
      <w:b/>
      <w:bCs/>
      <w:i/>
      <w:iCs/>
      <w:sz w:val="28"/>
      <w:szCs w:val="28"/>
    </w:rPr>
  </w:style>
  <w:style w:type="paragraph" w:styleId="Textoindependiente">
    <w:name w:val="Body Text"/>
    <w:basedOn w:val="Normal"/>
    <w:link w:val="TextoindependienteCar"/>
    <w:uiPriority w:val="1"/>
    <w:qFormat/>
  </w:style>
  <w:style w:type="character" w:customStyle="1" w:styleId="TextoindependienteCar">
    <w:name w:val="Texto independiente Car"/>
    <w:link w:val="Textoindependiente"/>
    <w:uiPriority w:val="1"/>
    <w:locked/>
    <w:rPr>
      <w:rFonts w:ascii="Arial" w:hAnsi="Arial" w:cs="Arial"/>
    </w:rPr>
  </w:style>
  <w:style w:type="paragraph" w:styleId="Prrafodelista">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customStyle="1" w:styleId="Default">
    <w:name w:val="Default"/>
    <w:rsid w:val="00601BDF"/>
    <w:pPr>
      <w:autoSpaceDE w:val="0"/>
      <w:autoSpaceDN w:val="0"/>
      <w:adjustRightInd w:val="0"/>
    </w:pPr>
    <w:rPr>
      <w:rFonts w:cs="Calibri"/>
      <w:color w:val="000000"/>
      <w:sz w:val="24"/>
      <w:szCs w:val="24"/>
      <w:lang w:eastAsia="en-US"/>
    </w:rPr>
  </w:style>
  <w:style w:type="paragraph" w:styleId="Encabezado">
    <w:name w:val="header"/>
    <w:basedOn w:val="Normal"/>
    <w:link w:val="EncabezadoCar"/>
    <w:uiPriority w:val="99"/>
    <w:unhideWhenUsed/>
    <w:rsid w:val="00601BDF"/>
    <w:pPr>
      <w:tabs>
        <w:tab w:val="center" w:pos="4252"/>
        <w:tab w:val="right" w:pos="8504"/>
      </w:tabs>
    </w:pPr>
  </w:style>
  <w:style w:type="character" w:customStyle="1" w:styleId="EncabezadoCar">
    <w:name w:val="Encabezado Car"/>
    <w:link w:val="Encabezado"/>
    <w:uiPriority w:val="99"/>
    <w:locked/>
    <w:rsid w:val="00601BDF"/>
    <w:rPr>
      <w:rFonts w:ascii="Arial" w:hAnsi="Arial" w:cs="Arial"/>
    </w:rPr>
  </w:style>
  <w:style w:type="paragraph" w:styleId="Piedepgina">
    <w:name w:val="footer"/>
    <w:basedOn w:val="Normal"/>
    <w:link w:val="PiedepginaCar"/>
    <w:uiPriority w:val="99"/>
    <w:unhideWhenUsed/>
    <w:rsid w:val="00601BDF"/>
    <w:pPr>
      <w:tabs>
        <w:tab w:val="center" w:pos="4252"/>
        <w:tab w:val="right" w:pos="8504"/>
      </w:tabs>
    </w:pPr>
  </w:style>
  <w:style w:type="character" w:customStyle="1" w:styleId="PiedepginaCar">
    <w:name w:val="Pie de página Car"/>
    <w:link w:val="Piedepgina"/>
    <w:uiPriority w:val="99"/>
    <w:locked/>
    <w:rsid w:val="00601BDF"/>
    <w:rPr>
      <w:rFonts w:ascii="Arial" w:hAnsi="Arial" w:cs="Arial"/>
    </w:rPr>
  </w:style>
  <w:style w:type="paragraph" w:styleId="Sinespaciado">
    <w:name w:val="No Spacing"/>
    <w:uiPriority w:val="1"/>
    <w:qFormat/>
    <w:rsid w:val="00F82350"/>
    <w:pPr>
      <w:widowControl w:val="0"/>
      <w:autoSpaceDE w:val="0"/>
      <w:autoSpaceDN w:val="0"/>
      <w:adjustRightInd w:val="0"/>
    </w:pPr>
    <w:rPr>
      <w:rFonts w:ascii="Arial" w:hAnsi="Arial" w:cs="Arial"/>
      <w:sz w:val="22"/>
      <w:szCs w:val="22"/>
    </w:rPr>
  </w:style>
  <w:style w:type="paragraph" w:styleId="Textocomentario">
    <w:name w:val="annotation text"/>
    <w:basedOn w:val="Normal"/>
    <w:link w:val="TextocomentarioCar"/>
    <w:uiPriority w:val="99"/>
    <w:semiHidden/>
    <w:rsid w:val="00FE6588"/>
    <w:pPr>
      <w:widowControl/>
      <w:autoSpaceDE/>
      <w:autoSpaceDN/>
      <w:adjustRightInd/>
    </w:pPr>
    <w:rPr>
      <w:rFonts w:ascii="Times New Roman" w:hAnsi="Times New Roman" w:cs="Times New Roman"/>
      <w:sz w:val="20"/>
      <w:szCs w:val="20"/>
    </w:rPr>
  </w:style>
  <w:style w:type="character" w:customStyle="1" w:styleId="TextocomentarioCar">
    <w:name w:val="Texto comentario Car"/>
    <w:link w:val="Textocomentario"/>
    <w:uiPriority w:val="99"/>
    <w:semiHidden/>
    <w:locked/>
    <w:rsid w:val="00FE6588"/>
    <w:rPr>
      <w:rFonts w:ascii="Times New Roman" w:hAnsi="Times New Roman" w:cs="Times New Roman"/>
      <w:sz w:val="20"/>
      <w:szCs w:val="20"/>
    </w:rPr>
  </w:style>
  <w:style w:type="paragraph" w:styleId="Textoindependiente3">
    <w:name w:val="Body Text 3"/>
    <w:basedOn w:val="Normal"/>
    <w:link w:val="Textoindependiente3Car"/>
    <w:uiPriority w:val="99"/>
    <w:semiHidden/>
    <w:unhideWhenUsed/>
    <w:rsid w:val="00B13195"/>
    <w:pPr>
      <w:spacing w:after="120"/>
    </w:pPr>
    <w:rPr>
      <w:sz w:val="16"/>
      <w:szCs w:val="16"/>
    </w:rPr>
  </w:style>
  <w:style w:type="character" w:customStyle="1" w:styleId="Textoindependiente3Car">
    <w:name w:val="Texto independiente 3 Car"/>
    <w:link w:val="Textoindependiente3"/>
    <w:uiPriority w:val="99"/>
    <w:semiHidden/>
    <w:locked/>
    <w:rsid w:val="00B13195"/>
    <w:rPr>
      <w:rFonts w:ascii="Arial" w:hAnsi="Arial" w:cs="Arial"/>
      <w:sz w:val="16"/>
      <w:szCs w:val="16"/>
    </w:rPr>
  </w:style>
  <w:style w:type="character" w:styleId="Hipervnculo">
    <w:name w:val="Hyperlink"/>
    <w:uiPriority w:val="99"/>
    <w:unhideWhenUsed/>
    <w:rsid w:val="00744E72"/>
    <w:rPr>
      <w:rFonts w:cs="Times New Roman"/>
      <w:color w:val="0563C1"/>
      <w:u w:val="single"/>
    </w:rPr>
  </w:style>
  <w:style w:type="character" w:styleId="Mencinsinresolver">
    <w:name w:val="Unresolved Mention"/>
    <w:uiPriority w:val="99"/>
    <w:semiHidden/>
    <w:unhideWhenUsed/>
    <w:rsid w:val="00744E72"/>
    <w:rPr>
      <w:rFonts w:cs="Times New Roman"/>
      <w:color w:val="605E5C"/>
      <w:shd w:val="clear" w:color="auto" w:fill="E1DFDD"/>
    </w:rPr>
  </w:style>
  <w:style w:type="paragraph" w:styleId="Revisin">
    <w:name w:val="Revision"/>
    <w:hidden/>
    <w:uiPriority w:val="99"/>
    <w:semiHidden/>
    <w:rsid w:val="000D32E2"/>
    <w:rPr>
      <w:rFonts w:ascii="Arial" w:hAnsi="Arial" w:cs="Arial"/>
      <w:sz w:val="22"/>
      <w:szCs w:val="22"/>
    </w:rPr>
  </w:style>
  <w:style w:type="character" w:styleId="Refdecomentario">
    <w:name w:val="annotation reference"/>
    <w:uiPriority w:val="99"/>
    <w:semiHidden/>
    <w:unhideWhenUsed/>
    <w:rsid w:val="000D32E2"/>
    <w:rPr>
      <w:rFonts w:cs="Times New Roman"/>
      <w:sz w:val="16"/>
      <w:szCs w:val="16"/>
    </w:rPr>
  </w:style>
  <w:style w:type="paragraph" w:styleId="Asuntodelcomentario">
    <w:name w:val="annotation subject"/>
    <w:basedOn w:val="Textocomentario"/>
    <w:next w:val="Textocomentario"/>
    <w:link w:val="AsuntodelcomentarioCar"/>
    <w:uiPriority w:val="99"/>
    <w:semiHidden/>
    <w:unhideWhenUsed/>
    <w:rsid w:val="000D32E2"/>
    <w:pPr>
      <w:widowControl w:val="0"/>
      <w:autoSpaceDE w:val="0"/>
      <w:autoSpaceDN w:val="0"/>
      <w:adjustRightInd w:val="0"/>
    </w:pPr>
    <w:rPr>
      <w:rFonts w:ascii="Arial" w:hAnsi="Arial" w:cs="Arial"/>
      <w:b/>
      <w:bCs/>
    </w:rPr>
  </w:style>
  <w:style w:type="character" w:customStyle="1" w:styleId="AsuntodelcomentarioCar">
    <w:name w:val="Asunto del comentario Car"/>
    <w:link w:val="Asuntodelcomentario"/>
    <w:uiPriority w:val="99"/>
    <w:semiHidden/>
    <w:locked/>
    <w:rsid w:val="000D32E2"/>
    <w:rPr>
      <w:rFonts w:ascii="Arial" w:hAnsi="Arial" w:cs="Arial"/>
      <w:b/>
      <w:bCs/>
      <w:sz w:val="20"/>
      <w:szCs w:val="20"/>
    </w:rPr>
  </w:style>
  <w:style w:type="paragraph" w:styleId="Ttulo">
    <w:name w:val="Title"/>
    <w:basedOn w:val="Normal"/>
    <w:link w:val="TtuloCar"/>
    <w:qFormat/>
    <w:rsid w:val="009D32B2"/>
    <w:pPr>
      <w:widowControl/>
      <w:autoSpaceDE/>
      <w:autoSpaceDN/>
      <w:adjustRightInd/>
      <w:jc w:val="center"/>
    </w:pPr>
    <w:rPr>
      <w:rFonts w:ascii="Times New Roman" w:hAnsi="Times New Roman" w:cs="Times New Roman"/>
      <w:b/>
      <w:bCs/>
      <w:sz w:val="28"/>
      <w:szCs w:val="24"/>
    </w:rPr>
  </w:style>
  <w:style w:type="character" w:customStyle="1" w:styleId="TtuloCar">
    <w:name w:val="Título Car"/>
    <w:basedOn w:val="Fuentedeprrafopredeter"/>
    <w:link w:val="Ttulo"/>
    <w:rsid w:val="009D32B2"/>
    <w:rPr>
      <w:rFonts w:ascii="Times New Roman" w:hAnsi="Times New Roman"/>
      <w:b/>
      <w:bCs/>
      <w:sz w:val="28"/>
      <w:szCs w:val="24"/>
    </w:rPr>
  </w:style>
  <w:style w:type="character" w:customStyle="1" w:styleId="Ttulo3Car">
    <w:name w:val="Título 3 Car"/>
    <w:basedOn w:val="Fuentedeprrafopredeter"/>
    <w:link w:val="Ttulo3"/>
    <w:uiPriority w:val="9"/>
    <w:rsid w:val="002F5D02"/>
    <w:rPr>
      <w:rFonts w:ascii="Arial" w:hAnsi="Arial" w:cs="Arial"/>
      <w:b/>
      <w:bCs/>
      <w:sz w:val="22"/>
      <w:szCs w:val="22"/>
    </w:rPr>
  </w:style>
  <w:style w:type="character" w:customStyle="1" w:styleId="Ttulo4Car">
    <w:name w:val="Título 4 Car"/>
    <w:basedOn w:val="Fuentedeprrafopredeter"/>
    <w:link w:val="Ttulo4"/>
    <w:uiPriority w:val="9"/>
    <w:rsid w:val="002F5D02"/>
    <w:rPr>
      <w:rFonts w:ascii="Arial" w:hAnsi="Arial" w:cs="Arial"/>
      <w:b/>
      <w:bCs/>
      <w:sz w:val="22"/>
      <w:szCs w:val="22"/>
    </w:rPr>
  </w:style>
  <w:style w:type="paragraph" w:styleId="Textonotapie">
    <w:name w:val="footnote text"/>
    <w:basedOn w:val="Normal"/>
    <w:link w:val="TextonotapieCar"/>
    <w:uiPriority w:val="99"/>
    <w:unhideWhenUsed/>
    <w:rsid w:val="00E8546A"/>
    <w:pPr>
      <w:widowControl/>
      <w:autoSpaceDE/>
      <w:autoSpaceDN/>
      <w:adjustRightInd/>
    </w:pPr>
    <w:rPr>
      <w:rFonts w:ascii="Times New Roman" w:hAnsi="Times New Roman" w:cs="Times New Roman"/>
      <w:sz w:val="20"/>
      <w:szCs w:val="20"/>
    </w:rPr>
  </w:style>
  <w:style w:type="character" w:customStyle="1" w:styleId="TextonotapieCar">
    <w:name w:val="Texto nota pie Car"/>
    <w:basedOn w:val="Fuentedeprrafopredeter"/>
    <w:link w:val="Textonotapie"/>
    <w:uiPriority w:val="99"/>
    <w:rsid w:val="00E8546A"/>
    <w:rPr>
      <w:rFonts w:ascii="Times New Roman" w:hAnsi="Times New Roman"/>
    </w:rPr>
  </w:style>
  <w:style w:type="character" w:styleId="Refdenotaalpie">
    <w:name w:val="footnote reference"/>
    <w:basedOn w:val="Fuentedeprrafopredeter"/>
    <w:uiPriority w:val="99"/>
    <w:semiHidden/>
    <w:unhideWhenUsed/>
    <w:rsid w:val="00E854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389130">
      <w:marLeft w:val="0"/>
      <w:marRight w:val="0"/>
      <w:marTop w:val="0"/>
      <w:marBottom w:val="0"/>
      <w:divBdr>
        <w:top w:val="none" w:sz="0" w:space="0" w:color="auto"/>
        <w:left w:val="none" w:sz="0" w:space="0" w:color="auto"/>
        <w:bottom w:val="none" w:sz="0" w:space="0" w:color="auto"/>
        <w:right w:val="none" w:sz="0" w:space="0" w:color="auto"/>
      </w:divBdr>
    </w:div>
    <w:div w:id="372389131">
      <w:marLeft w:val="0"/>
      <w:marRight w:val="0"/>
      <w:marTop w:val="0"/>
      <w:marBottom w:val="0"/>
      <w:divBdr>
        <w:top w:val="none" w:sz="0" w:space="0" w:color="auto"/>
        <w:left w:val="none" w:sz="0" w:space="0" w:color="auto"/>
        <w:bottom w:val="none" w:sz="0" w:space="0" w:color="auto"/>
        <w:right w:val="none" w:sz="0" w:space="0" w:color="auto"/>
      </w:divBdr>
    </w:div>
    <w:div w:id="372389132">
      <w:marLeft w:val="0"/>
      <w:marRight w:val="0"/>
      <w:marTop w:val="0"/>
      <w:marBottom w:val="0"/>
      <w:divBdr>
        <w:top w:val="none" w:sz="0" w:space="0" w:color="auto"/>
        <w:left w:val="none" w:sz="0" w:space="0" w:color="auto"/>
        <w:bottom w:val="none" w:sz="0" w:space="0" w:color="auto"/>
        <w:right w:val="none" w:sz="0" w:space="0" w:color="auto"/>
      </w:divBdr>
    </w:div>
    <w:div w:id="372389133">
      <w:marLeft w:val="0"/>
      <w:marRight w:val="0"/>
      <w:marTop w:val="0"/>
      <w:marBottom w:val="0"/>
      <w:divBdr>
        <w:top w:val="none" w:sz="0" w:space="0" w:color="auto"/>
        <w:left w:val="none" w:sz="0" w:space="0" w:color="auto"/>
        <w:bottom w:val="none" w:sz="0" w:space="0" w:color="auto"/>
        <w:right w:val="none" w:sz="0" w:space="0" w:color="auto"/>
      </w:divBdr>
    </w:div>
    <w:div w:id="609357604">
      <w:bodyDiv w:val="1"/>
      <w:marLeft w:val="0"/>
      <w:marRight w:val="0"/>
      <w:marTop w:val="0"/>
      <w:marBottom w:val="0"/>
      <w:divBdr>
        <w:top w:val="none" w:sz="0" w:space="0" w:color="auto"/>
        <w:left w:val="none" w:sz="0" w:space="0" w:color="auto"/>
        <w:bottom w:val="none" w:sz="0" w:space="0" w:color="auto"/>
        <w:right w:val="none" w:sz="0" w:space="0" w:color="auto"/>
      </w:divBdr>
    </w:div>
    <w:div w:id="81475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0273F-E852-4DDA-AA4F-1D1A98A5E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3820</Words>
  <Characters>21039</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Convenio de Cooperación Educativa</vt:lpstr>
    </vt:vector>
  </TitlesOfParts>
  <Company/>
  <LinksUpToDate>false</LinksUpToDate>
  <CharactersWithSpaces>24810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de Cooperación Educativa</dc:title>
  <dc:subject/>
  <dc:creator>URJC - Unidad de Practicas Externas</dc:creator>
  <cp:keywords/>
  <dc:description/>
  <cp:lastModifiedBy>Celia González Zamora</cp:lastModifiedBy>
  <cp:revision>14</cp:revision>
  <cp:lastPrinted>2022-08-25T10:23:00Z</cp:lastPrinted>
  <dcterms:created xsi:type="dcterms:W3CDTF">2022-08-25T10:23:00Z</dcterms:created>
  <dcterms:modified xsi:type="dcterms:W3CDTF">2023-11-07T13:30:00Z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Universidad Rey Juan Carlos</vt:lpwstr>
  </property>
</Properties>
</file>